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C8" w:rsidRPr="00E904B1" w:rsidRDefault="00EF50C8" w:rsidP="00EF50C8">
      <w:pPr>
        <w:spacing w:line="280" w:lineRule="exact"/>
        <w:ind w:left="6120"/>
        <w:outlineLvl w:val="0"/>
        <w:rPr>
          <w:sz w:val="30"/>
          <w:szCs w:val="30"/>
        </w:rPr>
      </w:pPr>
      <w:r w:rsidRPr="00E904B1">
        <w:rPr>
          <w:sz w:val="30"/>
          <w:szCs w:val="30"/>
        </w:rPr>
        <w:t>УТВЕРЖДЕНО</w:t>
      </w:r>
    </w:p>
    <w:p w:rsidR="00EF50C8" w:rsidRPr="00E904B1" w:rsidRDefault="00EF50C8" w:rsidP="00EF50C8">
      <w:pPr>
        <w:spacing w:line="280" w:lineRule="exact"/>
        <w:ind w:left="6120"/>
        <w:outlineLvl w:val="0"/>
        <w:rPr>
          <w:sz w:val="30"/>
          <w:szCs w:val="30"/>
        </w:rPr>
      </w:pPr>
      <w:r w:rsidRPr="00E904B1">
        <w:rPr>
          <w:sz w:val="30"/>
          <w:szCs w:val="30"/>
        </w:rPr>
        <w:t>Постановление</w:t>
      </w:r>
    </w:p>
    <w:p w:rsidR="00EF50C8" w:rsidRPr="00E904B1" w:rsidRDefault="00EF50C8" w:rsidP="00EF50C8">
      <w:pPr>
        <w:spacing w:line="280" w:lineRule="exact"/>
        <w:ind w:left="6120"/>
        <w:outlineLvl w:val="0"/>
        <w:rPr>
          <w:sz w:val="30"/>
          <w:szCs w:val="30"/>
        </w:rPr>
      </w:pPr>
      <w:r w:rsidRPr="00E904B1">
        <w:rPr>
          <w:sz w:val="30"/>
          <w:szCs w:val="30"/>
        </w:rPr>
        <w:t>Национального</w:t>
      </w:r>
    </w:p>
    <w:p w:rsidR="00EF50C8" w:rsidRPr="00E904B1" w:rsidRDefault="00EF50C8" w:rsidP="00EF50C8">
      <w:pPr>
        <w:spacing w:line="280" w:lineRule="exact"/>
        <w:ind w:left="6120"/>
        <w:outlineLvl w:val="0"/>
        <w:rPr>
          <w:sz w:val="30"/>
          <w:szCs w:val="30"/>
        </w:rPr>
      </w:pPr>
      <w:r w:rsidRPr="00E904B1">
        <w:rPr>
          <w:sz w:val="30"/>
          <w:szCs w:val="30"/>
        </w:rPr>
        <w:t>статистического комитета</w:t>
      </w:r>
    </w:p>
    <w:p w:rsidR="00EF50C8" w:rsidRPr="00E904B1" w:rsidRDefault="00EF50C8" w:rsidP="00EF50C8">
      <w:pPr>
        <w:spacing w:line="280" w:lineRule="exact"/>
        <w:ind w:left="6120"/>
        <w:outlineLvl w:val="0"/>
        <w:rPr>
          <w:sz w:val="30"/>
          <w:szCs w:val="30"/>
        </w:rPr>
      </w:pPr>
      <w:r w:rsidRPr="00E904B1">
        <w:rPr>
          <w:sz w:val="30"/>
          <w:szCs w:val="30"/>
        </w:rPr>
        <w:t>Республики Беларусь</w:t>
      </w:r>
    </w:p>
    <w:p w:rsidR="00EF50C8" w:rsidRPr="00E904B1" w:rsidRDefault="00EF50C8" w:rsidP="00EF50C8">
      <w:pPr>
        <w:spacing w:line="280" w:lineRule="exact"/>
        <w:ind w:left="5664" w:firstLine="456"/>
        <w:outlineLvl w:val="0"/>
        <w:rPr>
          <w:sz w:val="30"/>
          <w:szCs w:val="30"/>
        </w:rPr>
      </w:pPr>
      <w:r w:rsidRPr="00E904B1">
        <w:rPr>
          <w:sz w:val="30"/>
          <w:szCs w:val="30"/>
        </w:rPr>
        <w:t>08.10.2014 № 172</w:t>
      </w:r>
    </w:p>
    <w:p w:rsidR="00EF50C8" w:rsidRPr="002B4E1A" w:rsidRDefault="00EF50C8" w:rsidP="00EF50C8">
      <w:pPr>
        <w:ind w:right="4418"/>
        <w:jc w:val="both"/>
        <w:outlineLvl w:val="0"/>
        <w:rPr>
          <w:sz w:val="26"/>
          <w:szCs w:val="26"/>
        </w:rPr>
      </w:pPr>
    </w:p>
    <w:p w:rsidR="00EF50C8" w:rsidRPr="00E904B1" w:rsidRDefault="00EF50C8" w:rsidP="00EF50C8">
      <w:pPr>
        <w:spacing w:line="280" w:lineRule="exact"/>
        <w:ind w:right="5318"/>
        <w:jc w:val="both"/>
        <w:outlineLvl w:val="0"/>
        <w:rPr>
          <w:sz w:val="30"/>
          <w:szCs w:val="30"/>
        </w:rPr>
      </w:pPr>
      <w:r w:rsidRPr="00E904B1">
        <w:rPr>
          <w:sz w:val="30"/>
          <w:szCs w:val="30"/>
        </w:rPr>
        <w:t>УКАЗАНИЯ</w:t>
      </w:r>
    </w:p>
    <w:p w:rsidR="00EF50C8" w:rsidRPr="00E904B1" w:rsidRDefault="00EF50C8" w:rsidP="00EF50C8">
      <w:pPr>
        <w:spacing w:line="280" w:lineRule="exact"/>
        <w:ind w:right="5318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заполнению формы государственной статистической отчетности 1-ссз (Минздрав) «Отчет о доходах и расходах на здравоохранение»</w:t>
      </w:r>
    </w:p>
    <w:p w:rsidR="00EF50C8" w:rsidRPr="00E904B1" w:rsidRDefault="00EF50C8" w:rsidP="00EF50C8">
      <w:pPr>
        <w:jc w:val="center"/>
        <w:outlineLvl w:val="2"/>
        <w:rPr>
          <w:sz w:val="30"/>
          <w:szCs w:val="30"/>
        </w:rPr>
      </w:pPr>
    </w:p>
    <w:p w:rsidR="00EF50C8" w:rsidRPr="00E904B1" w:rsidRDefault="00EF50C8" w:rsidP="00EF50C8">
      <w:pPr>
        <w:jc w:val="center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ГЛАВА 1</w:t>
      </w:r>
    </w:p>
    <w:p w:rsidR="00EF50C8" w:rsidRPr="00E904B1" w:rsidRDefault="00EF50C8" w:rsidP="00EF50C8">
      <w:pPr>
        <w:jc w:val="center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ОБЩИЕ ПОЛОЖЕНИЯ</w:t>
      </w:r>
    </w:p>
    <w:p w:rsidR="00EF50C8" w:rsidRPr="00E904B1" w:rsidRDefault="00EF50C8" w:rsidP="00EF50C8">
      <w:pPr>
        <w:jc w:val="center"/>
        <w:outlineLvl w:val="2"/>
        <w:rPr>
          <w:sz w:val="30"/>
          <w:szCs w:val="30"/>
        </w:rPr>
      </w:pP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1</w:t>
      </w:r>
      <w:r w:rsidRPr="00E904B1">
        <w:rPr>
          <w:sz w:val="30"/>
          <w:szCs w:val="30"/>
          <w:lang w:val="en-US"/>
        </w:rPr>
        <w:t> </w:t>
      </w:r>
      <w:r w:rsidRPr="003C65C7">
        <w:rPr>
          <w:sz w:val="30"/>
        </w:rPr>
        <w:t xml:space="preserve">Государственную статистическую отчетность по форме </w:t>
      </w:r>
      <w:r>
        <w:rPr>
          <w:sz w:val="30"/>
        </w:rPr>
        <w:br/>
      </w:r>
      <w:r w:rsidRPr="003C65C7">
        <w:rPr>
          <w:sz w:val="30"/>
        </w:rPr>
        <w:t xml:space="preserve">1-ссз (Минздрав) </w:t>
      </w:r>
      <w:r w:rsidR="009929FB">
        <w:rPr>
          <w:sz w:val="30"/>
        </w:rPr>
        <w:t>«</w:t>
      </w:r>
      <w:r w:rsidRPr="003C65C7">
        <w:rPr>
          <w:sz w:val="30"/>
        </w:rPr>
        <w:t>Отчет о доходах и расходах на здравоохранение</w:t>
      </w:r>
      <w:r w:rsidR="009929FB">
        <w:rPr>
          <w:sz w:val="30"/>
        </w:rPr>
        <w:t>»</w:t>
      </w:r>
      <w:r w:rsidRPr="003C65C7">
        <w:rPr>
          <w:sz w:val="30"/>
        </w:rPr>
        <w:t xml:space="preserve"> </w:t>
      </w:r>
      <w:r>
        <w:rPr>
          <w:sz w:val="30"/>
        </w:rPr>
        <w:br/>
      </w:r>
      <w:r w:rsidRPr="003C65C7">
        <w:rPr>
          <w:sz w:val="30"/>
        </w:rPr>
        <w:t>(далее</w:t>
      </w:r>
      <w:r>
        <w:rPr>
          <w:sz w:val="30"/>
        </w:rPr>
        <w:t xml:space="preserve"> – </w:t>
      </w:r>
      <w:r w:rsidRPr="003C65C7">
        <w:rPr>
          <w:sz w:val="30"/>
        </w:rPr>
        <w:t>отчет) представляют</w:t>
      </w:r>
      <w:r>
        <w:rPr>
          <w:sz w:val="30"/>
        </w:rPr>
        <w:t xml:space="preserve"> </w:t>
      </w:r>
      <w:r w:rsidRPr="00CB7665">
        <w:rPr>
          <w:sz w:val="30"/>
        </w:rPr>
        <w:t xml:space="preserve">государственные организации здравоохранения; государственные учреждения образования, осуществляющие подготовку, повышение квалификации и (или) переподготовку специалистов с высшим или средним специальным медицинским, фармацевтическим образованием; государственные медицинские, фармацевтические научные организации; </w:t>
      </w:r>
      <w:r w:rsidR="006E7230" w:rsidRPr="00CB7665">
        <w:rPr>
          <w:sz w:val="30"/>
        </w:rPr>
        <w:t>негосударственн</w:t>
      </w:r>
      <w:r w:rsidR="006E7230">
        <w:rPr>
          <w:sz w:val="30"/>
        </w:rPr>
        <w:t>ые</w:t>
      </w:r>
      <w:r w:rsidR="006E7230" w:rsidRPr="00CB7665">
        <w:rPr>
          <w:sz w:val="30"/>
        </w:rPr>
        <w:t xml:space="preserve"> </w:t>
      </w:r>
      <w:r w:rsidRPr="00CB7665">
        <w:rPr>
          <w:sz w:val="30"/>
        </w:rPr>
        <w:t>организации здравоохранения и другие организации, которые наряду с основной деятельностью также осуществляют медицинскую, фармацевтическую деятельность в порядке, установленном законодательством.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2. Данные в рублях отражаются с двумя знаками после запятой.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3. Отчет составляется на основании данных: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 xml:space="preserve">товарно-транспортной накладной и товарной накладной по формам согласно приложениям 1 и 2 к постановлению Министерства финансов Республики Беларусь от 30 июня 2016 г. № 58 «Об установлении форм товарно-транспортной накладной, товарной накладной и утверждении Инструкции о порядке заполнения товарно-транспортной накладной, товарной накладной, внесении дополнений и изменения в постановление Министерства финансов Республики Беларусь от 22 апреля 2011 г. </w:t>
      </w:r>
      <w:r w:rsidRPr="00E904B1">
        <w:rPr>
          <w:sz w:val="30"/>
          <w:szCs w:val="30"/>
        </w:rPr>
        <w:br/>
        <w:t>№ 23»;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 xml:space="preserve">приходного кассового ордера, приходного кассового ордера (валютного), расходного кассового ордера и расходного кассового ордера (валютного) по формам согласно приложениям 1-4 к постановлению Министерства финансов Республики Беларусь от 29 марта 2010 г. № 38 «Об установлении форм первичных учетных документов по оформлению кассовых операций и Инструкции по заполнению форм первичных </w:t>
      </w:r>
      <w:r w:rsidRPr="00E904B1">
        <w:rPr>
          <w:sz w:val="30"/>
          <w:szCs w:val="30"/>
        </w:rPr>
        <w:lastRenderedPageBreak/>
        <w:t>учетных документов по оформлению кассовых операций»;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 xml:space="preserve">акта о приеме-передаче основных средств, акта о приеме-передаче нематериальных активов по формам согласно приложениям 1 и 2 к постановлению Министерства финансов Республики Беларусь </w:t>
      </w:r>
      <w:r>
        <w:rPr>
          <w:sz w:val="30"/>
          <w:szCs w:val="30"/>
        </w:rPr>
        <w:br/>
      </w:r>
      <w:r w:rsidRPr="00E904B1">
        <w:rPr>
          <w:sz w:val="30"/>
          <w:szCs w:val="30"/>
        </w:rPr>
        <w:t>от 22 апреля 2011 г. № 23 «Об установлении форм акта о приеме-передаче основных средств, акта о приеме-передаче нематериальных активов и утверждении Инструкции о порядке заполнения акта о приеме-передаче основных средств и акта о приеме-передаче нематериальных активов»;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С-17а «Акт о передаче затрат, произведенных при создании объектов инженерной, транспортной, социальной инфраструктуры и их благоустройства» и С-2, С2а, С2б, С2в «Акт сдачи-приемки выполненных строительных и иных специальных монтажных работ»  по формам согласно приложениям 2-6 к постановлению Министерства архитектуры и строительства Республики Беларусь от 29 апреля 2011 г. № 13 «Об установлении форм первичных учетных документов в строительстве»;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 xml:space="preserve">книги журнал-главная формы 308, книги учета ассигнований, кассовых и фактических расходов формы 294, книги количественно-суммового учета материальных ценностей формы 296, книги учета ассигнований и фактических расходов формы 309, карточки аналитического учета поступления денежных средств формы 294А и карточки аналитического учета кассовых расходов формы 294Б по формам согласно приложениям 18, 20, 21, 24, 28 и 29 к постановлению Министерства финансов Республики Беларусь от 8 февраля 2005 г. </w:t>
      </w:r>
      <w:r>
        <w:rPr>
          <w:sz w:val="30"/>
          <w:szCs w:val="30"/>
        </w:rPr>
        <w:br/>
      </w:r>
      <w:r w:rsidRPr="00E904B1">
        <w:rPr>
          <w:sz w:val="30"/>
          <w:szCs w:val="30"/>
        </w:rPr>
        <w:t>№ 15 «Об утверждении Инструкции о порядке организации бухгалтерского учета бюджетными организациями и централизованными бухгалтериями, обслуживающими бюджетные организации»;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 xml:space="preserve">иных первичных учетных документов, формы которых утверждаются в соответствии с Законом Республики Беларусь </w:t>
      </w:r>
      <w:r w:rsidR="008A44A7">
        <w:rPr>
          <w:sz w:val="30"/>
          <w:szCs w:val="30"/>
        </w:rPr>
        <w:br/>
      </w:r>
      <w:r w:rsidRPr="00E904B1">
        <w:rPr>
          <w:sz w:val="30"/>
          <w:szCs w:val="30"/>
        </w:rPr>
        <w:t>от 12 июля 2013 г</w:t>
      </w:r>
      <w:r w:rsidR="008A44A7">
        <w:rPr>
          <w:sz w:val="30"/>
          <w:szCs w:val="30"/>
        </w:rPr>
        <w:t>.</w:t>
      </w:r>
      <w:r w:rsidRPr="00E904B1">
        <w:rPr>
          <w:sz w:val="30"/>
          <w:szCs w:val="30"/>
        </w:rPr>
        <w:t xml:space="preserve"> </w:t>
      </w:r>
      <w:r w:rsidR="008A44A7">
        <w:rPr>
          <w:sz w:val="30"/>
          <w:szCs w:val="30"/>
        </w:rPr>
        <w:t xml:space="preserve">№ 57-З </w:t>
      </w:r>
      <w:r w:rsidRPr="00E904B1">
        <w:rPr>
          <w:sz w:val="30"/>
          <w:szCs w:val="30"/>
        </w:rPr>
        <w:t>«О бухгалтерском учете и отчетности»;</w:t>
      </w:r>
    </w:p>
    <w:p w:rsidR="00EF50C8" w:rsidRPr="008C29BC" w:rsidRDefault="00EF50C8" w:rsidP="00EF50C8">
      <w:pPr>
        <w:pStyle w:val="point"/>
        <w:ind w:firstLine="709"/>
        <w:rPr>
          <w:strike/>
          <w:sz w:val="30"/>
          <w:szCs w:val="30"/>
        </w:rPr>
      </w:pPr>
      <w:r w:rsidRPr="008C29BC">
        <w:rPr>
          <w:sz w:val="30"/>
        </w:rPr>
        <w:t xml:space="preserve">бюджетной сметы по форме согласно приложению 1 к Инструкции о порядке составления, рассмотрения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дополнений, утвержденной постановлением Министерства финансов Республики Беларусь </w:t>
      </w:r>
      <w:r w:rsidR="008A44A7">
        <w:rPr>
          <w:sz w:val="30"/>
        </w:rPr>
        <w:br/>
      </w:r>
      <w:r w:rsidRPr="008C29BC">
        <w:rPr>
          <w:sz w:val="30"/>
        </w:rPr>
        <w:t>от 30 января 2009 г. № 8;</w:t>
      </w:r>
    </w:p>
    <w:p w:rsidR="00EF50C8" w:rsidRPr="009929FB" w:rsidRDefault="00EF50C8" w:rsidP="00EF50C8">
      <w:pPr>
        <w:pStyle w:val="a3"/>
        <w:tabs>
          <w:tab w:val="left" w:pos="993"/>
        </w:tabs>
        <w:ind w:firstLine="709"/>
        <w:rPr>
          <w:color w:val="auto"/>
          <w:sz w:val="30"/>
          <w:szCs w:val="30"/>
        </w:rPr>
      </w:pPr>
      <w:r w:rsidRPr="009929FB">
        <w:rPr>
          <w:color w:val="auto"/>
          <w:sz w:val="30"/>
          <w:szCs w:val="30"/>
        </w:rPr>
        <w:t>других первичных учетных и иных документов.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4. В отчете не отражаются расходы на содержание домов ребенка.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5. </w:t>
      </w:r>
      <w:r w:rsidR="00DE020E">
        <w:rPr>
          <w:sz w:val="30"/>
          <w:szCs w:val="30"/>
        </w:rPr>
        <w:t>Н</w:t>
      </w:r>
      <w:r w:rsidR="00DE020E" w:rsidRPr="00E904B1">
        <w:rPr>
          <w:sz w:val="30"/>
          <w:szCs w:val="30"/>
        </w:rPr>
        <w:t>егосударственн</w:t>
      </w:r>
      <w:r w:rsidR="00DE020E">
        <w:rPr>
          <w:sz w:val="30"/>
          <w:szCs w:val="30"/>
        </w:rPr>
        <w:t>ые</w:t>
      </w:r>
      <w:r w:rsidR="00DE020E" w:rsidRPr="00E904B1">
        <w:rPr>
          <w:sz w:val="30"/>
          <w:szCs w:val="30"/>
        </w:rPr>
        <w:t xml:space="preserve"> </w:t>
      </w:r>
      <w:r w:rsidR="00DE020E">
        <w:rPr>
          <w:sz w:val="30"/>
          <w:szCs w:val="30"/>
        </w:rPr>
        <w:t>о</w:t>
      </w:r>
      <w:r w:rsidR="00DE020E" w:rsidRPr="00E904B1">
        <w:rPr>
          <w:sz w:val="30"/>
          <w:szCs w:val="30"/>
        </w:rPr>
        <w:t>рганизации здравоохранения</w:t>
      </w:r>
      <w:r w:rsidRPr="00E904B1">
        <w:rPr>
          <w:rStyle w:val="FontStyle22"/>
          <w:sz w:val="30"/>
          <w:szCs w:val="30"/>
        </w:rPr>
        <w:t xml:space="preserve"> заполняют только раздел </w:t>
      </w:r>
      <w:r w:rsidRPr="00E904B1">
        <w:rPr>
          <w:rStyle w:val="FontStyle22"/>
          <w:sz w:val="30"/>
          <w:szCs w:val="30"/>
          <w:lang w:val="en-US"/>
        </w:rPr>
        <w:t>I</w:t>
      </w:r>
      <w:r w:rsidRPr="00E904B1">
        <w:rPr>
          <w:rStyle w:val="FontStyle22"/>
          <w:sz w:val="30"/>
          <w:szCs w:val="30"/>
        </w:rPr>
        <w:t xml:space="preserve"> «Информация о доходах, полученных от приносящей доходы деятельности».</w:t>
      </w:r>
      <w:r w:rsidRPr="00E904B1">
        <w:rPr>
          <w:sz w:val="30"/>
          <w:szCs w:val="30"/>
        </w:rPr>
        <w:t xml:space="preserve"> </w:t>
      </w:r>
    </w:p>
    <w:p w:rsidR="00EF50C8" w:rsidRDefault="00EF50C8" w:rsidP="00EF50C8">
      <w:pPr>
        <w:tabs>
          <w:tab w:val="left" w:pos="993"/>
        </w:tabs>
        <w:ind w:firstLine="709"/>
        <w:jc w:val="both"/>
        <w:outlineLvl w:val="2"/>
        <w:rPr>
          <w:rStyle w:val="FontStyle22"/>
          <w:sz w:val="30"/>
          <w:szCs w:val="30"/>
        </w:rPr>
      </w:pPr>
      <w:r w:rsidRPr="00E904B1">
        <w:rPr>
          <w:rStyle w:val="FontStyle22"/>
          <w:sz w:val="30"/>
          <w:szCs w:val="30"/>
        </w:rPr>
        <w:t xml:space="preserve">6. Санатории заполняют отчет только в части данных о медицинских </w:t>
      </w:r>
      <w:r w:rsidRPr="00E904B1">
        <w:rPr>
          <w:rStyle w:val="FontStyle22"/>
          <w:sz w:val="30"/>
          <w:szCs w:val="30"/>
        </w:rPr>
        <w:lastRenderedPageBreak/>
        <w:t>услугах, оказываемых этими организациями здравоохранения.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rStyle w:val="FontStyle22"/>
          <w:sz w:val="30"/>
          <w:szCs w:val="30"/>
        </w:rPr>
      </w:pPr>
    </w:p>
    <w:p w:rsidR="00EF50C8" w:rsidRPr="00E904B1" w:rsidRDefault="00EF50C8" w:rsidP="00EF50C8">
      <w:pPr>
        <w:tabs>
          <w:tab w:val="left" w:pos="993"/>
        </w:tabs>
        <w:jc w:val="center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ГЛАВА 2</w:t>
      </w:r>
    </w:p>
    <w:p w:rsidR="00EF50C8" w:rsidRPr="00E904B1" w:rsidRDefault="00EF50C8" w:rsidP="00EF50C8">
      <w:pPr>
        <w:tabs>
          <w:tab w:val="left" w:pos="993"/>
        </w:tabs>
        <w:jc w:val="center"/>
        <w:outlineLvl w:val="1"/>
        <w:rPr>
          <w:sz w:val="30"/>
          <w:szCs w:val="30"/>
        </w:rPr>
      </w:pPr>
      <w:r w:rsidRPr="00E904B1">
        <w:rPr>
          <w:sz w:val="30"/>
          <w:szCs w:val="30"/>
        </w:rPr>
        <w:t>ПОРЯДОК ЗАПОЛНЕНИЯ РАЗДЕЛА I</w:t>
      </w:r>
    </w:p>
    <w:p w:rsidR="00EF50C8" w:rsidRPr="00E904B1" w:rsidRDefault="00EF50C8" w:rsidP="00EF50C8">
      <w:pPr>
        <w:tabs>
          <w:tab w:val="left" w:pos="993"/>
        </w:tabs>
        <w:jc w:val="center"/>
        <w:outlineLvl w:val="1"/>
        <w:rPr>
          <w:sz w:val="30"/>
          <w:szCs w:val="30"/>
        </w:rPr>
      </w:pPr>
      <w:r w:rsidRPr="00E904B1">
        <w:rPr>
          <w:sz w:val="30"/>
          <w:szCs w:val="30"/>
        </w:rPr>
        <w:t>«ИНФОРМАЦИЯ О ДОХОДАХ, ПОЛУЧЕННЫХ ОТ ПРИНОСЯЩЕЙ ДОХОДЫ ДЕЯТЕЛЬНОСТИ»</w:t>
      </w:r>
    </w:p>
    <w:p w:rsidR="00EF50C8" w:rsidRPr="00E904B1" w:rsidRDefault="00EF50C8" w:rsidP="00EF50C8">
      <w:pPr>
        <w:tabs>
          <w:tab w:val="left" w:pos="993"/>
        </w:tabs>
        <w:ind w:firstLine="720"/>
        <w:jc w:val="both"/>
        <w:outlineLvl w:val="2"/>
        <w:rPr>
          <w:rStyle w:val="FontStyle22"/>
          <w:sz w:val="30"/>
          <w:szCs w:val="30"/>
        </w:rPr>
      </w:pP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 xml:space="preserve">7. В таблице 1 отражаются средства, полученные от населения, за оказанные организацией здравоохранения платные медицинские услуги. 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 xml:space="preserve">8. В таблице 2 отражаются средства, полученные от юридических лиц, за оказанные организацией здравоохранения платные медицинские услуги. 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 xml:space="preserve">9. В таблице 3 отражаются средства, полученные от страховых организаций, за оказанные организацией здравоохранения платные медицинские услуги. 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10. Средства, полученные от оказания платных медицинских услуг иностранным гражданам (кроме иностранных граждан, имеющих равные с гражданами Республики Беларусь права на предоставление медицинской помощи в соответствии с законодательством и международными договорами Республики Беларусь), в таблицах 1-3 не отражаются.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11. В таблице 4 отражаются средства, полученные от других видов деятельности, приносящей доходы (проведение клинических испытаний, доходы от сдачи помещений в аренду и другое), безвозмездная (спонсорская) помощь от резидентов Республики Беларусь и прочие доходы.</w:t>
      </w:r>
    </w:p>
    <w:p w:rsidR="00EF50C8" w:rsidRPr="00E904B1" w:rsidRDefault="00EF50C8" w:rsidP="00EF50C8">
      <w:pPr>
        <w:tabs>
          <w:tab w:val="left" w:pos="993"/>
          <w:tab w:val="left" w:pos="1134"/>
        </w:tabs>
        <w:jc w:val="both"/>
        <w:rPr>
          <w:sz w:val="30"/>
          <w:szCs w:val="30"/>
        </w:rPr>
      </w:pPr>
    </w:p>
    <w:p w:rsidR="00EF50C8" w:rsidRPr="00E904B1" w:rsidRDefault="00EF50C8" w:rsidP="00EF50C8">
      <w:pPr>
        <w:tabs>
          <w:tab w:val="left" w:pos="993"/>
        </w:tabs>
        <w:jc w:val="center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ГЛАВА 3</w:t>
      </w:r>
    </w:p>
    <w:p w:rsidR="00EF50C8" w:rsidRPr="00E904B1" w:rsidRDefault="00EF50C8" w:rsidP="00EF50C8">
      <w:pPr>
        <w:tabs>
          <w:tab w:val="left" w:pos="993"/>
        </w:tabs>
        <w:jc w:val="center"/>
        <w:outlineLvl w:val="1"/>
        <w:rPr>
          <w:sz w:val="30"/>
          <w:szCs w:val="30"/>
        </w:rPr>
      </w:pPr>
      <w:r w:rsidRPr="00E904B1">
        <w:rPr>
          <w:sz w:val="30"/>
          <w:szCs w:val="30"/>
        </w:rPr>
        <w:t xml:space="preserve">ПОРЯДОК ЗАПОЛНЕНИЯ РАЗДЕЛА </w:t>
      </w:r>
      <w:r w:rsidRPr="00E904B1">
        <w:rPr>
          <w:sz w:val="30"/>
          <w:szCs w:val="30"/>
          <w:lang w:val="en-US"/>
        </w:rPr>
        <w:t>I</w:t>
      </w:r>
      <w:r w:rsidRPr="00E904B1">
        <w:rPr>
          <w:sz w:val="30"/>
          <w:szCs w:val="30"/>
        </w:rPr>
        <w:t>I</w:t>
      </w:r>
    </w:p>
    <w:p w:rsidR="00EF50C8" w:rsidRPr="00E904B1" w:rsidRDefault="00EF50C8" w:rsidP="00EF50C8">
      <w:pPr>
        <w:tabs>
          <w:tab w:val="left" w:pos="993"/>
        </w:tabs>
        <w:jc w:val="center"/>
        <w:outlineLvl w:val="1"/>
        <w:rPr>
          <w:sz w:val="30"/>
          <w:szCs w:val="30"/>
        </w:rPr>
      </w:pPr>
      <w:r w:rsidRPr="00E904B1">
        <w:rPr>
          <w:sz w:val="30"/>
          <w:szCs w:val="30"/>
        </w:rPr>
        <w:t>«ИНФОРМАЦИЯ О РАСХО</w:t>
      </w:r>
      <w:r w:rsidRPr="00E904B1">
        <w:rPr>
          <w:caps/>
          <w:sz w:val="30"/>
          <w:szCs w:val="30"/>
        </w:rPr>
        <w:t>ДАХ НА ЗДРАВООХРАНЕНИЕ, финансирование которых осуществлено из средств РЕСПУБЛИКАНСКОГО</w:t>
      </w:r>
      <w:r w:rsidRPr="00E904B1">
        <w:rPr>
          <w:sz w:val="30"/>
          <w:szCs w:val="30"/>
        </w:rPr>
        <w:t xml:space="preserve"> И МЕСТНЫХ БЮДЖЕТОВ»</w:t>
      </w:r>
    </w:p>
    <w:p w:rsidR="00EF50C8" w:rsidRPr="00E904B1" w:rsidRDefault="00EF50C8" w:rsidP="00EF50C8">
      <w:pPr>
        <w:tabs>
          <w:tab w:val="left" w:pos="993"/>
        </w:tabs>
        <w:ind w:firstLine="720"/>
        <w:jc w:val="both"/>
        <w:outlineLvl w:val="0"/>
        <w:rPr>
          <w:sz w:val="30"/>
          <w:szCs w:val="30"/>
        </w:rPr>
      </w:pP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 xml:space="preserve">12. В разделе </w:t>
      </w:r>
      <w:r w:rsidRPr="00E904B1">
        <w:rPr>
          <w:sz w:val="30"/>
          <w:szCs w:val="30"/>
          <w:lang w:val="en-US"/>
        </w:rPr>
        <w:t>II</w:t>
      </w:r>
      <w:r w:rsidRPr="00E904B1">
        <w:rPr>
          <w:sz w:val="30"/>
          <w:szCs w:val="30"/>
        </w:rPr>
        <w:t xml:space="preserve"> отражаются данные о расходах бюджетных средств, выделенных и направленных на содержание учреждений, включая расходы по разделам 01 «Общегосударственная деятельность», </w:t>
      </w:r>
      <w:r>
        <w:rPr>
          <w:sz w:val="30"/>
          <w:szCs w:val="30"/>
        </w:rPr>
        <w:br/>
      </w:r>
      <w:r w:rsidRPr="00E904B1">
        <w:rPr>
          <w:sz w:val="30"/>
          <w:szCs w:val="30"/>
        </w:rPr>
        <w:t xml:space="preserve">07 «Здравоохранение» и 09 «Образование» функциональной </w:t>
      </w:r>
      <w:hyperlink r:id="rId9" w:history="1">
        <w:r w:rsidRPr="00E904B1">
          <w:rPr>
            <w:sz w:val="30"/>
            <w:szCs w:val="30"/>
          </w:rPr>
          <w:t>классификации</w:t>
        </w:r>
      </w:hyperlink>
      <w:r w:rsidRPr="00E904B1">
        <w:rPr>
          <w:sz w:val="30"/>
          <w:szCs w:val="30"/>
        </w:rPr>
        <w:t xml:space="preserve"> расходов бюджета по видам согласно приложению 2, по параграфам 556 «Гранты руководителям и специалистам организаций, осуществляющих деятельность в науке, образовании, здравоохранении, культуре, за счет средств резервного фонда Президента Республики Беларусь» и 950 «Страхование дорогостоящего и уникального государственного имущества» функциональной классификации расходов </w:t>
      </w:r>
      <w:r w:rsidRPr="00E904B1">
        <w:rPr>
          <w:sz w:val="30"/>
          <w:szCs w:val="30"/>
        </w:rPr>
        <w:lastRenderedPageBreak/>
        <w:t>бюджета по параграфам согласно приложению 3 к постановлению Министерства финансов Республики Беларусь от 31 декабря 2008 г. № 208 «О бюджетной классификации Республики Беларусь», и другие расходы.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13. В таблице 5 отражаются данные о расходах на медицинские услуги, оказываемые в стационарных условиях (в том числе лечение, диагностика, медицинская реабилитация) по профилям: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строкам 141-145 отражаются расходы на медицинские услуги, представляющие собой рутинные обследования, медицинские заключения, назначения фармацевтических препаратов, консультирования пациентов;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148 отражаются расходы на кардиохирургию, включая расходы на лечение больных с инфарктом миокарда;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151 отражаются расходы на офтальмологию, включая расходы на микрохирургию глаза;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173 отражаются расходы на неврологию, включая расходы на лечение больных, перенесших инсульт;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191 отражаются расходы на педиатрию, включая расходы на медицинское обслуживание новорожденных.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14. В таблице 6 отражаются данные о расходах по долгосрочному сестринскому и паллиативному уходу (хосписы, больницы сестринского ухода, койки сестринского ухода и прочее).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15. В таблице 7 отражаются данные о расходах на медицинские услуги, оказываемые в отделениях (палатах) дневного пребывания.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212 отражаются расходы на обслуживание пациентов с заболеванием почки с использованием специального медицинского оборудования.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16. В таблице 8 отражаются данные о расходах на медицинские услуги, оказываемые в диспансерах по профилям (психоневрологический диспансер, противотуберкулезный диспансер и так далее) в стационарных условиях.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17. В таблице 9 отражаются данные о расходах на медицинские услуги, оказываемые в диспансерах по профилям (психоневрологический диспансер, противотуберкулезный диспансер и так далее) в амбулаторных условиях.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18. В таблице 10 отражаются данные о расходах на медицинские услуги, оказываемые в амбулаторных условиях (за исключением расходов, отраженных в таблице 9).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19. По строкам 268, 273 и 274 таблицы 10 отражаются данные только о расходах консультационно-диагностических, лечебно-диагностических, медико-генетических центров и женских консультаций, являющихся юридическими лицами.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 xml:space="preserve">Организации здравоохранения, в состав которых входят </w:t>
      </w:r>
      <w:r w:rsidRPr="00E904B1">
        <w:rPr>
          <w:sz w:val="30"/>
          <w:szCs w:val="30"/>
        </w:rPr>
        <w:lastRenderedPageBreak/>
        <w:t>консультационно-диагностические, лечебно-диагностические, медико-генетические центры и женские консультации, строки 268, 273 и 274 таблицы 10 не заполняют.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20. В таблице 11 отражаются данные о расходах на оказание услуг по медицинской реабилитации в стационарных и амбулаторных условиях, в дневном стационаре и на дому. К таким расходам относятся средства, выделяемые на содержание организаций здравоохранения, оказывающих услуги по медицинской реабилитации (центры, больницы медицинской реабилитации и тому подобное).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21. В таблице 12 отражаются данные о текущих расходах на вспомогательные услуги для медицинского лечения, такие как диагностика, медицинская реабилитация и тому подобное, которые не представляется возможным отнести на лечение конкретного заболевания по профилю, в том числе на проведение диагностики пациентам, направляемым из других организаций здравоохранения. Расходы на вспомогательные услуги, входящие в протокол лечения, в данной таблице не отражаются, а включаются в расходы лечения.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В таблице 12 также отражаются текущие расходы на: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 xml:space="preserve">содержание организаций и структурных подразделений скорой </w:t>
      </w:r>
      <w:bookmarkStart w:id="0" w:name="_GoBack"/>
      <w:bookmarkEnd w:id="0"/>
      <w:r w:rsidRPr="00E904B1">
        <w:rPr>
          <w:sz w:val="30"/>
          <w:szCs w:val="30"/>
        </w:rPr>
        <w:t>медицинской помощи (строка 298);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содержание организаций и структурных подразделений, осуществляющих деятельность по переливанию, хранению и переработке крови (строка 302).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22. В таблице 13 отражаются данные о текущих расходах на профилактические и иные медицинские услуги общественного здравоохранения, включая расходы на информационную работу (акции, кампании, тематические лекционные курсы).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340 отражаются данные о текущих расходах на охрану здоровья на производстве, включая профессиональные осмотры, вакцинацию в целях предупреждения профессиональных заболеваний.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342 отражаются данные о текущих расходах на содержание санитарно-эпидемиологических организаций и подразделений.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23. В таблице 14 отражаются данные о расходах на фармацевтические препараты: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352 отражаются расходы на лекарственные средства и изделия медицинского назначения, отпускаемы по рецепту врача (трансферты населению);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353 отражаются расходы на лекарственные средства и изделия медицинского назначения, входящие в протокол лечения (сумма данных по строкам 140, 200, 210, 220, 240, 260, 280 в графе 8);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 xml:space="preserve">по строке 354 отражаются расходы на медицинские товары </w:t>
      </w:r>
      <w:r w:rsidRPr="00E904B1">
        <w:rPr>
          <w:sz w:val="30"/>
          <w:szCs w:val="30"/>
        </w:rPr>
        <w:lastRenderedPageBreak/>
        <w:t>длительного пользования.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24. В таблице 15:</w:t>
      </w:r>
    </w:p>
    <w:p w:rsidR="00AE28B3" w:rsidRPr="00E904B1" w:rsidRDefault="00AE28B3" w:rsidP="00AE28B3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 xml:space="preserve">по строке 361 отражаются данные о текущих расходах на содержание </w:t>
      </w:r>
      <w:r>
        <w:rPr>
          <w:sz w:val="30"/>
          <w:szCs w:val="30"/>
        </w:rPr>
        <w:t xml:space="preserve">государственных </w:t>
      </w:r>
      <w:r w:rsidRPr="00E904B1">
        <w:rPr>
          <w:sz w:val="30"/>
          <w:szCs w:val="30"/>
        </w:rPr>
        <w:t xml:space="preserve">учреждений образования, реализующих образовательные программы высшего и среднего специального образования по профилю образования «Здравоохранение», </w:t>
      </w:r>
      <w:r>
        <w:rPr>
          <w:sz w:val="30"/>
          <w:szCs w:val="30"/>
        </w:rPr>
        <w:t xml:space="preserve">государственных </w:t>
      </w:r>
      <w:r w:rsidRPr="00E904B1">
        <w:rPr>
          <w:sz w:val="30"/>
          <w:szCs w:val="30"/>
        </w:rPr>
        <w:t>учреждений дополнительного образования взрослых, реализующих образовательные программы дополнительного образования взрослых по профилю образования «Здравоохранение», а также данные о расходах на осуществление подготовки в клинической ординатуре, на подготовку научных кадров высшей квалификации, данные о расходах, связанных с направлением медицинских работников на курсы по переподготовке и повышению квалификации;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362 отражаются данные о расходах на проведение научных исследований и разработок в здравоохранении, включая расходы на содержание научных организаций;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363 отражается данные о капитальных расходах: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365 отражаются данные о капитальных расходах на медицинское оборудование, поставленного в организацию здравоохранения за счет централизованных средств республиканского бюджета;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366 отражаются данные о капитальных расходах на медицинское оборудование, поставленного в организацию здравоохранения за счет централизованных средств местных бюджетов;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367 отражаются данные о капитальных расходах на медицинское оборудование, приобретенное организацией за счет средств, предусмотренных бюджетной сметой;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373 отражаются данные о расходах на осуществление капитального ремонта (сумма данных по строкам 140, 200, 210, 220, 240, 260, 280 в графе 14);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по строке 374 отражаются данные о расходах на осуществление строительства и реконструкции зданий и сооружений (сумма данных по строкам 140, 200, 210, 220, 240, 260, 280 в графе 15);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25. В таблице 16 отражаются данные о прочих расходах, не указанных в предыдущих таблицах.</w:t>
      </w:r>
    </w:p>
    <w:p w:rsidR="00EF50C8" w:rsidRPr="00E904B1" w:rsidRDefault="00EF50C8" w:rsidP="00EF50C8">
      <w:pPr>
        <w:tabs>
          <w:tab w:val="num" w:pos="0"/>
          <w:tab w:val="left" w:pos="993"/>
        </w:tabs>
        <w:jc w:val="center"/>
        <w:outlineLvl w:val="2"/>
        <w:rPr>
          <w:sz w:val="30"/>
          <w:szCs w:val="30"/>
        </w:rPr>
      </w:pPr>
    </w:p>
    <w:p w:rsidR="00EF50C8" w:rsidRPr="00E904B1" w:rsidRDefault="00EF50C8" w:rsidP="00EF50C8">
      <w:pPr>
        <w:tabs>
          <w:tab w:val="num" w:pos="0"/>
          <w:tab w:val="left" w:pos="993"/>
        </w:tabs>
        <w:jc w:val="center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ГЛАВА 4</w:t>
      </w:r>
    </w:p>
    <w:p w:rsidR="00EF50C8" w:rsidRPr="00E904B1" w:rsidRDefault="00EF50C8" w:rsidP="00EF50C8">
      <w:pPr>
        <w:tabs>
          <w:tab w:val="num" w:pos="0"/>
          <w:tab w:val="left" w:pos="993"/>
        </w:tabs>
        <w:jc w:val="center"/>
        <w:outlineLvl w:val="1"/>
        <w:rPr>
          <w:sz w:val="30"/>
          <w:szCs w:val="30"/>
        </w:rPr>
      </w:pPr>
      <w:r w:rsidRPr="00E904B1">
        <w:rPr>
          <w:sz w:val="30"/>
          <w:szCs w:val="30"/>
        </w:rPr>
        <w:t xml:space="preserve">ПОРЯДОК ЗАПОЛНЕНИЯ ДАННЫХ В ГРАФАХ РАЗДЕЛОВ </w:t>
      </w:r>
      <w:r w:rsidRPr="00E904B1">
        <w:rPr>
          <w:sz w:val="30"/>
          <w:szCs w:val="30"/>
          <w:lang w:val="en-US"/>
        </w:rPr>
        <w:t>I</w:t>
      </w:r>
      <w:r w:rsidRPr="00E904B1">
        <w:rPr>
          <w:sz w:val="30"/>
          <w:szCs w:val="30"/>
        </w:rPr>
        <w:t xml:space="preserve"> и </w:t>
      </w:r>
      <w:r w:rsidRPr="00E904B1">
        <w:rPr>
          <w:sz w:val="30"/>
          <w:szCs w:val="30"/>
          <w:lang w:val="en-US"/>
        </w:rPr>
        <w:t>II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540"/>
        <w:jc w:val="both"/>
        <w:rPr>
          <w:sz w:val="30"/>
          <w:szCs w:val="30"/>
        </w:rPr>
      </w:pP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26. В таблицах 1-3 и 5-11 по всем строкам: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 xml:space="preserve">в графе 3 отражаются расходы на оплату труда работников организаций системы здравоохранения независимо от того, являются они </w:t>
      </w:r>
      <w:r w:rsidRPr="00E904B1">
        <w:rPr>
          <w:sz w:val="30"/>
          <w:szCs w:val="30"/>
        </w:rPr>
        <w:lastRenderedPageBreak/>
        <w:t>медицинскими работниками или нет;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в графе 4 отражаются расходы на отчисления в бюджет государственного внебюджетного фонда социальной защиты населения Республики Беларусь;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в графе 5 отражаются расходы на специальные стимулы в денежной и в натуральной форме, направленные на поощрение персонала;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в графе 7 отражаются расходы на вспомогательные услуги, оказанные пациентам для проведения лечения, такие как диагностика, медицинская реабилитация, визуализация результатов исследований и лабораторные анализы в рамках протокола лечения;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в графе 8 отражаются расходы на лекарственные средства и изделия медицинского назначения, входящие в протокол лечения;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в графе 9 отражаются расходы на приобретение услуг для организации лечебного процесса и обеспечения функционирования организации: на текущий ремонт зданий и оборудования, любые приобретенные услуги, такие как обучение персонала, транспорт, проживание, питание при условии предоставления данных услуг сторонними организациями и тому подобное;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в графе 10 отражаются расходы на приобретение товаров для обеспечения функционирования организации (расходы на канцелярские товары, больничную кухонную утварь (если эти услуги не оказываются сторонними организациями), транспорт (например, топливо и инструменты для обеспечения работы транспорта), электроэнергия, вода и так далее).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27. В таблицах 1-3 по всем строкам: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в графе 13 отражаются расходы на обязательные безвозмездные платежи в денежном или натуральном выражении, выплачиваемые субъектами экономической деятельности;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709"/>
        <w:jc w:val="both"/>
        <w:rPr>
          <w:sz w:val="30"/>
          <w:szCs w:val="30"/>
        </w:rPr>
      </w:pPr>
      <w:r w:rsidRPr="00E904B1">
        <w:rPr>
          <w:sz w:val="30"/>
          <w:szCs w:val="30"/>
        </w:rPr>
        <w:t>в графе 14 отражаются расходы по административным взысканиям (штрафы и другие), процентные ставки и затраты на использование займов, страховые платежи на имущественное страхование и другие.</w:t>
      </w:r>
    </w:p>
    <w:p w:rsidR="00EF50C8" w:rsidRPr="00E904B1" w:rsidRDefault="00EF50C8" w:rsidP="00EF50C8">
      <w:pPr>
        <w:tabs>
          <w:tab w:val="num" w:pos="0"/>
          <w:tab w:val="left" w:pos="993"/>
        </w:tabs>
        <w:jc w:val="center"/>
        <w:outlineLvl w:val="2"/>
        <w:rPr>
          <w:sz w:val="30"/>
          <w:szCs w:val="30"/>
        </w:rPr>
      </w:pPr>
    </w:p>
    <w:p w:rsidR="00EF50C8" w:rsidRPr="00E904B1" w:rsidRDefault="00EF50C8" w:rsidP="00EF50C8">
      <w:pPr>
        <w:tabs>
          <w:tab w:val="num" w:pos="0"/>
          <w:tab w:val="left" w:pos="993"/>
        </w:tabs>
        <w:jc w:val="center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ГЛАВА 5</w:t>
      </w:r>
    </w:p>
    <w:p w:rsidR="00EF50C8" w:rsidRPr="00E904B1" w:rsidRDefault="00EF50C8" w:rsidP="00EF50C8">
      <w:pPr>
        <w:tabs>
          <w:tab w:val="num" w:pos="0"/>
          <w:tab w:val="left" w:pos="993"/>
        </w:tabs>
        <w:jc w:val="center"/>
        <w:outlineLvl w:val="1"/>
        <w:rPr>
          <w:sz w:val="30"/>
          <w:szCs w:val="30"/>
        </w:rPr>
      </w:pPr>
      <w:r w:rsidRPr="00E904B1">
        <w:rPr>
          <w:sz w:val="30"/>
          <w:szCs w:val="30"/>
        </w:rPr>
        <w:t xml:space="preserve">ПОРЯДОК ЗАПОЛНЕНИЯ РАЗДЕЛА </w:t>
      </w:r>
      <w:r w:rsidRPr="00E904B1">
        <w:rPr>
          <w:sz w:val="30"/>
          <w:szCs w:val="30"/>
          <w:lang w:val="en-US"/>
        </w:rPr>
        <w:t>II</w:t>
      </w:r>
      <w:r w:rsidRPr="00E904B1">
        <w:rPr>
          <w:sz w:val="30"/>
          <w:szCs w:val="30"/>
        </w:rPr>
        <w:t>I</w:t>
      </w:r>
    </w:p>
    <w:p w:rsidR="00EF50C8" w:rsidRPr="00E904B1" w:rsidRDefault="00EF50C8" w:rsidP="00EF50C8">
      <w:pPr>
        <w:tabs>
          <w:tab w:val="num" w:pos="0"/>
          <w:tab w:val="left" w:pos="993"/>
        </w:tabs>
        <w:jc w:val="center"/>
        <w:outlineLvl w:val="1"/>
        <w:rPr>
          <w:sz w:val="30"/>
          <w:szCs w:val="30"/>
        </w:rPr>
      </w:pPr>
      <w:r w:rsidRPr="00E904B1">
        <w:rPr>
          <w:sz w:val="30"/>
          <w:szCs w:val="30"/>
        </w:rPr>
        <w:t>«ИНФОРМАЦИЯ О СРЕДСТВАХ, ПОЛУЧЕННЫХ ОТ МЕЖДУНАРОДНЫХ ОРГАНИЗАЦИЙ НА ЗДРАВООХРАНЕНИЕ РЕСПУБЛИКИ БЕЛАРУСЬ»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540"/>
        <w:jc w:val="both"/>
        <w:rPr>
          <w:b/>
          <w:bCs/>
          <w:sz w:val="30"/>
          <w:szCs w:val="30"/>
          <w:u w:val="single"/>
        </w:rPr>
      </w:pP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 xml:space="preserve">28. В разделе </w:t>
      </w:r>
      <w:r w:rsidRPr="00E904B1">
        <w:rPr>
          <w:sz w:val="30"/>
          <w:szCs w:val="30"/>
          <w:lang w:val="en-US"/>
        </w:rPr>
        <w:t>III</w:t>
      </w:r>
      <w:r w:rsidRPr="00E904B1">
        <w:rPr>
          <w:sz w:val="30"/>
          <w:szCs w:val="30"/>
        </w:rPr>
        <w:t xml:space="preserve"> указывается информация о предоставленной международной помощи, сумме расходов и направлении расходования средств. 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 xml:space="preserve">29. Направлением расходования международной помощи считается </w:t>
      </w:r>
      <w:r w:rsidRPr="00E904B1">
        <w:rPr>
          <w:sz w:val="30"/>
          <w:szCs w:val="30"/>
        </w:rPr>
        <w:lastRenderedPageBreak/>
        <w:t>сфера деятельности, на которую были израсходованы выделенные средства (лечение того или иного заболевания в стационарных или амбулаторных условиях, профилактика конкретных заболеваний, реабилитация или долгосрочный уход за пациентами, капитальные вложения, приобретение лекарственных средств, исследования в здравоохранении, обучение медицинского персонала).</w:t>
      </w:r>
    </w:p>
    <w:p w:rsidR="00EF50C8" w:rsidRPr="00E904B1" w:rsidRDefault="00EF50C8" w:rsidP="00EF50C8">
      <w:pPr>
        <w:tabs>
          <w:tab w:val="left" w:pos="993"/>
        </w:tabs>
        <w:ind w:firstLine="709"/>
        <w:jc w:val="both"/>
        <w:outlineLvl w:val="2"/>
        <w:rPr>
          <w:sz w:val="30"/>
          <w:szCs w:val="30"/>
        </w:rPr>
      </w:pPr>
      <w:r w:rsidRPr="00E904B1">
        <w:rPr>
          <w:sz w:val="30"/>
          <w:szCs w:val="30"/>
        </w:rPr>
        <w:t>30. В случае если международная помощь предоставлена в натуральном выражении, указывается ее стоимость согласно первичным учетным и иным документам по передаче имущества, основных средств и материальных ценностей, цель ее использования и условия оказания медицинской помощи, в которых она будет использоваться (амбулаторные или стационарные).</w:t>
      </w:r>
    </w:p>
    <w:p w:rsidR="00EF50C8" w:rsidRPr="00E904B1" w:rsidRDefault="00EF50C8" w:rsidP="00EF50C8">
      <w:pPr>
        <w:tabs>
          <w:tab w:val="num" w:pos="0"/>
          <w:tab w:val="left" w:pos="993"/>
        </w:tabs>
        <w:ind w:firstLine="540"/>
        <w:jc w:val="both"/>
        <w:rPr>
          <w:sz w:val="30"/>
          <w:szCs w:val="30"/>
        </w:rPr>
      </w:pPr>
    </w:p>
    <w:p w:rsidR="00EF50C8" w:rsidRPr="002B4E1A" w:rsidRDefault="00EF50C8" w:rsidP="00EF50C8">
      <w:pPr>
        <w:tabs>
          <w:tab w:val="num" w:pos="0"/>
          <w:tab w:val="left" w:pos="993"/>
        </w:tabs>
        <w:ind w:firstLine="540"/>
        <w:jc w:val="both"/>
        <w:rPr>
          <w:sz w:val="26"/>
          <w:szCs w:val="26"/>
        </w:rPr>
      </w:pPr>
    </w:p>
    <w:p w:rsidR="00EF50C8" w:rsidRPr="002B4E1A" w:rsidRDefault="00EF50C8" w:rsidP="00EF50C8">
      <w:pPr>
        <w:ind w:firstLine="720"/>
        <w:jc w:val="both"/>
      </w:pPr>
      <w:r w:rsidRPr="002B4E1A">
        <w:t>Примечание. Терминология, применяемая в настоящих Указаниях, используется только для заполнения отчета.</w:t>
      </w:r>
    </w:p>
    <w:p w:rsidR="0032560C" w:rsidRPr="00794DCA" w:rsidRDefault="0032560C" w:rsidP="00B7006B">
      <w:pPr>
        <w:rPr>
          <w:sz w:val="24"/>
          <w:szCs w:val="24"/>
        </w:rPr>
      </w:pPr>
    </w:p>
    <w:sectPr w:rsidR="0032560C" w:rsidRPr="00794DCA" w:rsidSect="009929FB">
      <w:headerReference w:type="default" r:id="rId10"/>
      <w:pgSz w:w="11906" w:h="16838"/>
      <w:pgMar w:top="1021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68" w:rsidRDefault="00821C68">
      <w:r>
        <w:separator/>
      </w:r>
    </w:p>
  </w:endnote>
  <w:endnote w:type="continuationSeparator" w:id="0">
    <w:p w:rsidR="00821C68" w:rsidRDefault="0082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68" w:rsidRDefault="00821C68">
      <w:r>
        <w:separator/>
      </w:r>
    </w:p>
  </w:footnote>
  <w:footnote w:type="continuationSeparator" w:id="0">
    <w:p w:rsidR="00821C68" w:rsidRDefault="00821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B3" w:rsidRDefault="003B0D04" w:rsidP="006E7230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8B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72E7">
      <w:rPr>
        <w:rStyle w:val="a7"/>
        <w:noProof/>
      </w:rPr>
      <w:t>5</w:t>
    </w:r>
    <w:r>
      <w:rPr>
        <w:rStyle w:val="a7"/>
      </w:rPr>
      <w:fldChar w:fldCharType="end"/>
    </w:r>
  </w:p>
  <w:p w:rsidR="00AE28B3" w:rsidRDefault="00AE28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5954"/>
    <w:multiLevelType w:val="hybridMultilevel"/>
    <w:tmpl w:val="5A4ECA0A"/>
    <w:lvl w:ilvl="0" w:tplc="5426BFEC">
      <w:start w:val="1"/>
      <w:numFmt w:val="decimalZero"/>
      <w:lvlText w:val="%1."/>
      <w:lvlJc w:val="left"/>
      <w:pPr>
        <w:tabs>
          <w:tab w:val="num" w:pos="11160"/>
        </w:tabs>
        <w:ind w:left="111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80"/>
        </w:tabs>
        <w:ind w:left="11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600"/>
        </w:tabs>
        <w:ind w:left="12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3320"/>
        </w:tabs>
        <w:ind w:left="13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14040"/>
        </w:tabs>
        <w:ind w:left="14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14760"/>
        </w:tabs>
        <w:ind w:left="14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5480"/>
        </w:tabs>
        <w:ind w:left="15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6200"/>
        </w:tabs>
        <w:ind w:left="16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6920"/>
        </w:tabs>
        <w:ind w:left="16920" w:hanging="180"/>
      </w:pPr>
      <w:rPr>
        <w:rFonts w:cs="Times New Roman"/>
      </w:rPr>
    </w:lvl>
  </w:abstractNum>
  <w:abstractNum w:abstractNumId="1">
    <w:nsid w:val="4A6A772D"/>
    <w:multiLevelType w:val="hybridMultilevel"/>
    <w:tmpl w:val="1A56B5A0"/>
    <w:lvl w:ilvl="0" w:tplc="356A9D2A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D60669C"/>
    <w:multiLevelType w:val="hybridMultilevel"/>
    <w:tmpl w:val="6F84A8F6"/>
    <w:lvl w:ilvl="0" w:tplc="A0D453F4">
      <w:start w:val="8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8BE1934"/>
    <w:multiLevelType w:val="hybridMultilevel"/>
    <w:tmpl w:val="441E9E5A"/>
    <w:lvl w:ilvl="0" w:tplc="D47C362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BBF"/>
    <w:rsid w:val="00000629"/>
    <w:rsid w:val="00002148"/>
    <w:rsid w:val="00002A8A"/>
    <w:rsid w:val="0000600D"/>
    <w:rsid w:val="00011496"/>
    <w:rsid w:val="000162DF"/>
    <w:rsid w:val="000301C2"/>
    <w:rsid w:val="000350EB"/>
    <w:rsid w:val="00044849"/>
    <w:rsid w:val="000526AB"/>
    <w:rsid w:val="00060A32"/>
    <w:rsid w:val="00060C80"/>
    <w:rsid w:val="0006291C"/>
    <w:rsid w:val="00072BD9"/>
    <w:rsid w:val="00076BA1"/>
    <w:rsid w:val="00077F49"/>
    <w:rsid w:val="00090469"/>
    <w:rsid w:val="000959D5"/>
    <w:rsid w:val="000A4EC6"/>
    <w:rsid w:val="000A77B3"/>
    <w:rsid w:val="000B03F9"/>
    <w:rsid w:val="000B4A82"/>
    <w:rsid w:val="000B5268"/>
    <w:rsid w:val="000C281E"/>
    <w:rsid w:val="000C3F6F"/>
    <w:rsid w:val="000C6516"/>
    <w:rsid w:val="000D14FD"/>
    <w:rsid w:val="000D3518"/>
    <w:rsid w:val="000D56DD"/>
    <w:rsid w:val="000E61FF"/>
    <w:rsid w:val="000F1A16"/>
    <w:rsid w:val="000F23E5"/>
    <w:rsid w:val="000F28B3"/>
    <w:rsid w:val="000F540A"/>
    <w:rsid w:val="00106AAB"/>
    <w:rsid w:val="00112038"/>
    <w:rsid w:val="00115197"/>
    <w:rsid w:val="0012171E"/>
    <w:rsid w:val="0012429F"/>
    <w:rsid w:val="00125CB1"/>
    <w:rsid w:val="00125CC3"/>
    <w:rsid w:val="00131AC9"/>
    <w:rsid w:val="00133797"/>
    <w:rsid w:val="001346A1"/>
    <w:rsid w:val="0013661F"/>
    <w:rsid w:val="00137C5C"/>
    <w:rsid w:val="00141035"/>
    <w:rsid w:val="00141037"/>
    <w:rsid w:val="001436FA"/>
    <w:rsid w:val="001438F4"/>
    <w:rsid w:val="0014554A"/>
    <w:rsid w:val="00147BEA"/>
    <w:rsid w:val="001520A6"/>
    <w:rsid w:val="001529FB"/>
    <w:rsid w:val="00153438"/>
    <w:rsid w:val="0015576E"/>
    <w:rsid w:val="0016099D"/>
    <w:rsid w:val="001618AC"/>
    <w:rsid w:val="00163376"/>
    <w:rsid w:val="00164E08"/>
    <w:rsid w:val="001722F1"/>
    <w:rsid w:val="001745FA"/>
    <w:rsid w:val="001814D4"/>
    <w:rsid w:val="0018685E"/>
    <w:rsid w:val="00192811"/>
    <w:rsid w:val="00194941"/>
    <w:rsid w:val="001A0A95"/>
    <w:rsid w:val="001B121F"/>
    <w:rsid w:val="001B389F"/>
    <w:rsid w:val="001C0E96"/>
    <w:rsid w:val="001C3554"/>
    <w:rsid w:val="001D0C6F"/>
    <w:rsid w:val="001D3FF1"/>
    <w:rsid w:val="001D5D37"/>
    <w:rsid w:val="001E18AB"/>
    <w:rsid w:val="001F26EE"/>
    <w:rsid w:val="001F5E09"/>
    <w:rsid w:val="001F77E0"/>
    <w:rsid w:val="001F7D2A"/>
    <w:rsid w:val="00200CFC"/>
    <w:rsid w:val="00200F07"/>
    <w:rsid w:val="002043E6"/>
    <w:rsid w:val="00210CD5"/>
    <w:rsid w:val="0021124D"/>
    <w:rsid w:val="00211341"/>
    <w:rsid w:val="002138D0"/>
    <w:rsid w:val="00215666"/>
    <w:rsid w:val="00215A8C"/>
    <w:rsid w:val="0022047E"/>
    <w:rsid w:val="002208AE"/>
    <w:rsid w:val="002230B4"/>
    <w:rsid w:val="002255F9"/>
    <w:rsid w:val="0023678E"/>
    <w:rsid w:val="002416EA"/>
    <w:rsid w:val="00242798"/>
    <w:rsid w:val="002471E6"/>
    <w:rsid w:val="00252F5F"/>
    <w:rsid w:val="00255C4E"/>
    <w:rsid w:val="00257C20"/>
    <w:rsid w:val="00257E67"/>
    <w:rsid w:val="0027225D"/>
    <w:rsid w:val="00273646"/>
    <w:rsid w:val="002741ED"/>
    <w:rsid w:val="00275961"/>
    <w:rsid w:val="00275B29"/>
    <w:rsid w:val="00276B7C"/>
    <w:rsid w:val="00277E89"/>
    <w:rsid w:val="00282F18"/>
    <w:rsid w:val="00283E5F"/>
    <w:rsid w:val="00285479"/>
    <w:rsid w:val="00293ED7"/>
    <w:rsid w:val="002A0EC1"/>
    <w:rsid w:val="002A12F0"/>
    <w:rsid w:val="002A290A"/>
    <w:rsid w:val="002A29C6"/>
    <w:rsid w:val="002A5555"/>
    <w:rsid w:val="002A653F"/>
    <w:rsid w:val="002B4842"/>
    <w:rsid w:val="002C03D8"/>
    <w:rsid w:val="002C0F77"/>
    <w:rsid w:val="002C4627"/>
    <w:rsid w:val="002C4857"/>
    <w:rsid w:val="002C4BD3"/>
    <w:rsid w:val="002C64CA"/>
    <w:rsid w:val="002D40CA"/>
    <w:rsid w:val="002D4E58"/>
    <w:rsid w:val="002E197B"/>
    <w:rsid w:val="002E3841"/>
    <w:rsid w:val="002E3F81"/>
    <w:rsid w:val="002F13ED"/>
    <w:rsid w:val="002F2704"/>
    <w:rsid w:val="002F647D"/>
    <w:rsid w:val="002F75F2"/>
    <w:rsid w:val="002F7750"/>
    <w:rsid w:val="00300BC5"/>
    <w:rsid w:val="003010E2"/>
    <w:rsid w:val="003020DF"/>
    <w:rsid w:val="00303AA5"/>
    <w:rsid w:val="00303DDC"/>
    <w:rsid w:val="00314435"/>
    <w:rsid w:val="00317A24"/>
    <w:rsid w:val="003206E9"/>
    <w:rsid w:val="003211A2"/>
    <w:rsid w:val="00325108"/>
    <w:rsid w:val="0032560C"/>
    <w:rsid w:val="0033365A"/>
    <w:rsid w:val="00345544"/>
    <w:rsid w:val="00346A04"/>
    <w:rsid w:val="00350DA7"/>
    <w:rsid w:val="0035736D"/>
    <w:rsid w:val="003620EC"/>
    <w:rsid w:val="00363ED7"/>
    <w:rsid w:val="003670BF"/>
    <w:rsid w:val="00367BBF"/>
    <w:rsid w:val="00371082"/>
    <w:rsid w:val="00371E72"/>
    <w:rsid w:val="00373FEF"/>
    <w:rsid w:val="00375FCE"/>
    <w:rsid w:val="00376F94"/>
    <w:rsid w:val="003820E2"/>
    <w:rsid w:val="00384382"/>
    <w:rsid w:val="003858AB"/>
    <w:rsid w:val="00385E84"/>
    <w:rsid w:val="00387CE7"/>
    <w:rsid w:val="00390AE8"/>
    <w:rsid w:val="00390FC9"/>
    <w:rsid w:val="00392A64"/>
    <w:rsid w:val="00393B65"/>
    <w:rsid w:val="00394437"/>
    <w:rsid w:val="003952AF"/>
    <w:rsid w:val="0039562F"/>
    <w:rsid w:val="00396CF5"/>
    <w:rsid w:val="003A0A83"/>
    <w:rsid w:val="003A719E"/>
    <w:rsid w:val="003B0D04"/>
    <w:rsid w:val="003B2952"/>
    <w:rsid w:val="003C15AA"/>
    <w:rsid w:val="003C1782"/>
    <w:rsid w:val="003C1A44"/>
    <w:rsid w:val="003C3052"/>
    <w:rsid w:val="003C406E"/>
    <w:rsid w:val="003C4A89"/>
    <w:rsid w:val="003D0838"/>
    <w:rsid w:val="003D2CD9"/>
    <w:rsid w:val="003D35DA"/>
    <w:rsid w:val="003D3799"/>
    <w:rsid w:val="003D7BC4"/>
    <w:rsid w:val="003E4DD1"/>
    <w:rsid w:val="003F379F"/>
    <w:rsid w:val="003F6BDE"/>
    <w:rsid w:val="00401E97"/>
    <w:rsid w:val="00401FCC"/>
    <w:rsid w:val="00404D39"/>
    <w:rsid w:val="00406D6B"/>
    <w:rsid w:val="004072A9"/>
    <w:rsid w:val="00416033"/>
    <w:rsid w:val="004201BF"/>
    <w:rsid w:val="00422623"/>
    <w:rsid w:val="004250D7"/>
    <w:rsid w:val="004271FE"/>
    <w:rsid w:val="0043076D"/>
    <w:rsid w:val="004355A5"/>
    <w:rsid w:val="00441195"/>
    <w:rsid w:val="00443983"/>
    <w:rsid w:val="00446E8E"/>
    <w:rsid w:val="004536C2"/>
    <w:rsid w:val="00463F0C"/>
    <w:rsid w:val="0046524F"/>
    <w:rsid w:val="004679DD"/>
    <w:rsid w:val="00470AE0"/>
    <w:rsid w:val="00471164"/>
    <w:rsid w:val="00473ABA"/>
    <w:rsid w:val="0047613A"/>
    <w:rsid w:val="0047679E"/>
    <w:rsid w:val="00477D0B"/>
    <w:rsid w:val="00483D91"/>
    <w:rsid w:val="004A1685"/>
    <w:rsid w:val="004A2117"/>
    <w:rsid w:val="004B002F"/>
    <w:rsid w:val="004B2292"/>
    <w:rsid w:val="004C690E"/>
    <w:rsid w:val="004C6A60"/>
    <w:rsid w:val="004D0F0D"/>
    <w:rsid w:val="004D0F82"/>
    <w:rsid w:val="004D337F"/>
    <w:rsid w:val="004D505A"/>
    <w:rsid w:val="004E47AD"/>
    <w:rsid w:val="004F31EB"/>
    <w:rsid w:val="00504FB1"/>
    <w:rsid w:val="0050551B"/>
    <w:rsid w:val="00507563"/>
    <w:rsid w:val="00507ECB"/>
    <w:rsid w:val="00510039"/>
    <w:rsid w:val="0051104B"/>
    <w:rsid w:val="005165F8"/>
    <w:rsid w:val="005229A2"/>
    <w:rsid w:val="005305DF"/>
    <w:rsid w:val="005374BE"/>
    <w:rsid w:val="00541676"/>
    <w:rsid w:val="00541A1C"/>
    <w:rsid w:val="00542861"/>
    <w:rsid w:val="00545C61"/>
    <w:rsid w:val="00552DB9"/>
    <w:rsid w:val="00554F47"/>
    <w:rsid w:val="00556C0E"/>
    <w:rsid w:val="00560532"/>
    <w:rsid w:val="00564A20"/>
    <w:rsid w:val="00565BDA"/>
    <w:rsid w:val="005673D4"/>
    <w:rsid w:val="00570894"/>
    <w:rsid w:val="005749B8"/>
    <w:rsid w:val="00583532"/>
    <w:rsid w:val="0058469C"/>
    <w:rsid w:val="005865C9"/>
    <w:rsid w:val="00586F73"/>
    <w:rsid w:val="0059109D"/>
    <w:rsid w:val="005958F2"/>
    <w:rsid w:val="005A4E87"/>
    <w:rsid w:val="005B1DC4"/>
    <w:rsid w:val="005B4493"/>
    <w:rsid w:val="005B7A24"/>
    <w:rsid w:val="005D005C"/>
    <w:rsid w:val="005D1EAF"/>
    <w:rsid w:val="005D228F"/>
    <w:rsid w:val="005D24D2"/>
    <w:rsid w:val="005D44C2"/>
    <w:rsid w:val="005E28AB"/>
    <w:rsid w:val="005E43AE"/>
    <w:rsid w:val="005E5E2C"/>
    <w:rsid w:val="005E6DA1"/>
    <w:rsid w:val="005F06F2"/>
    <w:rsid w:val="005F0ABE"/>
    <w:rsid w:val="005F0B3B"/>
    <w:rsid w:val="005F0CDA"/>
    <w:rsid w:val="005F29ED"/>
    <w:rsid w:val="005F2B9E"/>
    <w:rsid w:val="005F3046"/>
    <w:rsid w:val="005F6559"/>
    <w:rsid w:val="005F7DCD"/>
    <w:rsid w:val="006040B3"/>
    <w:rsid w:val="00604869"/>
    <w:rsid w:val="00606C54"/>
    <w:rsid w:val="00611E7C"/>
    <w:rsid w:val="00612163"/>
    <w:rsid w:val="0061371F"/>
    <w:rsid w:val="006156F3"/>
    <w:rsid w:val="0061676B"/>
    <w:rsid w:val="0062056E"/>
    <w:rsid w:val="00621752"/>
    <w:rsid w:val="006221B4"/>
    <w:rsid w:val="00622C5E"/>
    <w:rsid w:val="00625DD3"/>
    <w:rsid w:val="00630695"/>
    <w:rsid w:val="006332CD"/>
    <w:rsid w:val="00640CE6"/>
    <w:rsid w:val="00647B12"/>
    <w:rsid w:val="006519FA"/>
    <w:rsid w:val="00651F5D"/>
    <w:rsid w:val="00653CD8"/>
    <w:rsid w:val="00654325"/>
    <w:rsid w:val="0066444C"/>
    <w:rsid w:val="00672057"/>
    <w:rsid w:val="00680B8B"/>
    <w:rsid w:val="00680D9C"/>
    <w:rsid w:val="0068199F"/>
    <w:rsid w:val="00683C66"/>
    <w:rsid w:val="00684DEE"/>
    <w:rsid w:val="0068736F"/>
    <w:rsid w:val="00697D59"/>
    <w:rsid w:val="006A1413"/>
    <w:rsid w:val="006A3D2E"/>
    <w:rsid w:val="006A43B6"/>
    <w:rsid w:val="006B31ED"/>
    <w:rsid w:val="006C5E7A"/>
    <w:rsid w:val="006C6529"/>
    <w:rsid w:val="006D1BF5"/>
    <w:rsid w:val="006D24E5"/>
    <w:rsid w:val="006E5811"/>
    <w:rsid w:val="006E695A"/>
    <w:rsid w:val="006E7230"/>
    <w:rsid w:val="006F0ADB"/>
    <w:rsid w:val="006F6990"/>
    <w:rsid w:val="006F77A7"/>
    <w:rsid w:val="007013A2"/>
    <w:rsid w:val="00703FE5"/>
    <w:rsid w:val="007054D0"/>
    <w:rsid w:val="00707B56"/>
    <w:rsid w:val="00712214"/>
    <w:rsid w:val="00715CE5"/>
    <w:rsid w:val="00717557"/>
    <w:rsid w:val="00717EBC"/>
    <w:rsid w:val="007210F7"/>
    <w:rsid w:val="007229A9"/>
    <w:rsid w:val="00724F82"/>
    <w:rsid w:val="0072630C"/>
    <w:rsid w:val="0072739D"/>
    <w:rsid w:val="00727ACD"/>
    <w:rsid w:val="007302F0"/>
    <w:rsid w:val="007368A5"/>
    <w:rsid w:val="0074582C"/>
    <w:rsid w:val="0075736E"/>
    <w:rsid w:val="00763289"/>
    <w:rsid w:val="00765607"/>
    <w:rsid w:val="007709C0"/>
    <w:rsid w:val="00771E05"/>
    <w:rsid w:val="00773B57"/>
    <w:rsid w:val="007757E7"/>
    <w:rsid w:val="00790C63"/>
    <w:rsid w:val="00790EFB"/>
    <w:rsid w:val="00792543"/>
    <w:rsid w:val="00794DCA"/>
    <w:rsid w:val="007A063B"/>
    <w:rsid w:val="007A4FF3"/>
    <w:rsid w:val="007A69AA"/>
    <w:rsid w:val="007A7F3E"/>
    <w:rsid w:val="007B38CF"/>
    <w:rsid w:val="007B4AE0"/>
    <w:rsid w:val="007C1036"/>
    <w:rsid w:val="007C44A9"/>
    <w:rsid w:val="007D206C"/>
    <w:rsid w:val="007D2730"/>
    <w:rsid w:val="007D4483"/>
    <w:rsid w:val="007D47E2"/>
    <w:rsid w:val="007D4DBA"/>
    <w:rsid w:val="007D63E4"/>
    <w:rsid w:val="007D6F4A"/>
    <w:rsid w:val="007E048D"/>
    <w:rsid w:val="007E5EC3"/>
    <w:rsid w:val="007F0596"/>
    <w:rsid w:val="007F384F"/>
    <w:rsid w:val="007F6896"/>
    <w:rsid w:val="008023E9"/>
    <w:rsid w:val="0080450A"/>
    <w:rsid w:val="0080676B"/>
    <w:rsid w:val="00807511"/>
    <w:rsid w:val="00821C68"/>
    <w:rsid w:val="00822C64"/>
    <w:rsid w:val="00823AAA"/>
    <w:rsid w:val="00824A26"/>
    <w:rsid w:val="00827886"/>
    <w:rsid w:val="00831869"/>
    <w:rsid w:val="008320E4"/>
    <w:rsid w:val="008333DB"/>
    <w:rsid w:val="00834A21"/>
    <w:rsid w:val="00835F51"/>
    <w:rsid w:val="00836FE6"/>
    <w:rsid w:val="008452FD"/>
    <w:rsid w:val="00845F20"/>
    <w:rsid w:val="00847EC3"/>
    <w:rsid w:val="008602FB"/>
    <w:rsid w:val="00863E51"/>
    <w:rsid w:val="00866668"/>
    <w:rsid w:val="00867246"/>
    <w:rsid w:val="008725D0"/>
    <w:rsid w:val="0087415C"/>
    <w:rsid w:val="00884930"/>
    <w:rsid w:val="00885588"/>
    <w:rsid w:val="00885C94"/>
    <w:rsid w:val="008904B9"/>
    <w:rsid w:val="0089222D"/>
    <w:rsid w:val="008A44A7"/>
    <w:rsid w:val="008A44C3"/>
    <w:rsid w:val="008B30A0"/>
    <w:rsid w:val="008B5660"/>
    <w:rsid w:val="008C085C"/>
    <w:rsid w:val="008C6B1E"/>
    <w:rsid w:val="008D2450"/>
    <w:rsid w:val="008D2ED0"/>
    <w:rsid w:val="008D6391"/>
    <w:rsid w:val="008E08CA"/>
    <w:rsid w:val="008E313C"/>
    <w:rsid w:val="008E53AB"/>
    <w:rsid w:val="008E78E3"/>
    <w:rsid w:val="008E7E95"/>
    <w:rsid w:val="008E7EA4"/>
    <w:rsid w:val="008F04D6"/>
    <w:rsid w:val="008F0761"/>
    <w:rsid w:val="008F4DCC"/>
    <w:rsid w:val="00901E57"/>
    <w:rsid w:val="00901E84"/>
    <w:rsid w:val="00903240"/>
    <w:rsid w:val="00903A35"/>
    <w:rsid w:val="009041FA"/>
    <w:rsid w:val="00906D7A"/>
    <w:rsid w:val="00912BBF"/>
    <w:rsid w:val="009148A1"/>
    <w:rsid w:val="0091568A"/>
    <w:rsid w:val="00915D65"/>
    <w:rsid w:val="0091609B"/>
    <w:rsid w:val="009161AE"/>
    <w:rsid w:val="009177C9"/>
    <w:rsid w:val="00921CB2"/>
    <w:rsid w:val="0092357F"/>
    <w:rsid w:val="00924B88"/>
    <w:rsid w:val="00926953"/>
    <w:rsid w:val="00926DBF"/>
    <w:rsid w:val="00931649"/>
    <w:rsid w:val="00932E4D"/>
    <w:rsid w:val="00935347"/>
    <w:rsid w:val="0094032A"/>
    <w:rsid w:val="00946552"/>
    <w:rsid w:val="00946E95"/>
    <w:rsid w:val="00966B4C"/>
    <w:rsid w:val="00967CDE"/>
    <w:rsid w:val="00970E31"/>
    <w:rsid w:val="00974EF6"/>
    <w:rsid w:val="009878B1"/>
    <w:rsid w:val="009929FB"/>
    <w:rsid w:val="00992C43"/>
    <w:rsid w:val="00994C3E"/>
    <w:rsid w:val="00995326"/>
    <w:rsid w:val="00996D4B"/>
    <w:rsid w:val="00997F8D"/>
    <w:rsid w:val="009A2DFA"/>
    <w:rsid w:val="009A6734"/>
    <w:rsid w:val="009B202E"/>
    <w:rsid w:val="009B36DA"/>
    <w:rsid w:val="009B49C1"/>
    <w:rsid w:val="009B4DF7"/>
    <w:rsid w:val="009B5E54"/>
    <w:rsid w:val="009B6AD9"/>
    <w:rsid w:val="009B775B"/>
    <w:rsid w:val="009C11D6"/>
    <w:rsid w:val="009C3514"/>
    <w:rsid w:val="009C4A22"/>
    <w:rsid w:val="009C5D71"/>
    <w:rsid w:val="009C6760"/>
    <w:rsid w:val="009D210A"/>
    <w:rsid w:val="009D393B"/>
    <w:rsid w:val="009D4914"/>
    <w:rsid w:val="009E1F7A"/>
    <w:rsid w:val="009E3225"/>
    <w:rsid w:val="009E3AAD"/>
    <w:rsid w:val="009E4677"/>
    <w:rsid w:val="009E598C"/>
    <w:rsid w:val="009E6121"/>
    <w:rsid w:val="009E65A0"/>
    <w:rsid w:val="009E7506"/>
    <w:rsid w:val="009F031E"/>
    <w:rsid w:val="009F0EB4"/>
    <w:rsid w:val="009F1318"/>
    <w:rsid w:val="009F6212"/>
    <w:rsid w:val="009F7B4F"/>
    <w:rsid w:val="00A03723"/>
    <w:rsid w:val="00A052D6"/>
    <w:rsid w:val="00A07A0E"/>
    <w:rsid w:val="00A1207A"/>
    <w:rsid w:val="00A12518"/>
    <w:rsid w:val="00A13D5E"/>
    <w:rsid w:val="00A1762A"/>
    <w:rsid w:val="00A20F81"/>
    <w:rsid w:val="00A266E8"/>
    <w:rsid w:val="00A313BF"/>
    <w:rsid w:val="00A34C06"/>
    <w:rsid w:val="00A34EA9"/>
    <w:rsid w:val="00A35DCD"/>
    <w:rsid w:val="00A43247"/>
    <w:rsid w:val="00A44885"/>
    <w:rsid w:val="00A522F3"/>
    <w:rsid w:val="00A5353C"/>
    <w:rsid w:val="00A5391F"/>
    <w:rsid w:val="00A54F4F"/>
    <w:rsid w:val="00A57481"/>
    <w:rsid w:val="00A62065"/>
    <w:rsid w:val="00A62FB5"/>
    <w:rsid w:val="00A70CC6"/>
    <w:rsid w:val="00A72536"/>
    <w:rsid w:val="00A72F7D"/>
    <w:rsid w:val="00A73530"/>
    <w:rsid w:val="00A751F6"/>
    <w:rsid w:val="00A8427E"/>
    <w:rsid w:val="00A90C4E"/>
    <w:rsid w:val="00A91168"/>
    <w:rsid w:val="00A921B9"/>
    <w:rsid w:val="00A9251F"/>
    <w:rsid w:val="00A9481D"/>
    <w:rsid w:val="00A96DE7"/>
    <w:rsid w:val="00AA17A4"/>
    <w:rsid w:val="00AA55D4"/>
    <w:rsid w:val="00AA6CD9"/>
    <w:rsid w:val="00AC0157"/>
    <w:rsid w:val="00AC4E68"/>
    <w:rsid w:val="00AD2753"/>
    <w:rsid w:val="00AD42E2"/>
    <w:rsid w:val="00AD6103"/>
    <w:rsid w:val="00AD6435"/>
    <w:rsid w:val="00AE28B3"/>
    <w:rsid w:val="00AE3D5C"/>
    <w:rsid w:val="00AF3AAE"/>
    <w:rsid w:val="00AF5EFB"/>
    <w:rsid w:val="00AF6A79"/>
    <w:rsid w:val="00AF737A"/>
    <w:rsid w:val="00B006C8"/>
    <w:rsid w:val="00B017B5"/>
    <w:rsid w:val="00B02250"/>
    <w:rsid w:val="00B072E7"/>
    <w:rsid w:val="00B10BBB"/>
    <w:rsid w:val="00B118C2"/>
    <w:rsid w:val="00B1206B"/>
    <w:rsid w:val="00B13421"/>
    <w:rsid w:val="00B13B80"/>
    <w:rsid w:val="00B15894"/>
    <w:rsid w:val="00B204E6"/>
    <w:rsid w:val="00B21981"/>
    <w:rsid w:val="00B2259D"/>
    <w:rsid w:val="00B242B4"/>
    <w:rsid w:val="00B31B4F"/>
    <w:rsid w:val="00B32DE7"/>
    <w:rsid w:val="00B33DE7"/>
    <w:rsid w:val="00B34CF1"/>
    <w:rsid w:val="00B41275"/>
    <w:rsid w:val="00B41B58"/>
    <w:rsid w:val="00B4275F"/>
    <w:rsid w:val="00B43189"/>
    <w:rsid w:val="00B44514"/>
    <w:rsid w:val="00B45A0F"/>
    <w:rsid w:val="00B46FE8"/>
    <w:rsid w:val="00B472EC"/>
    <w:rsid w:val="00B53329"/>
    <w:rsid w:val="00B53D7F"/>
    <w:rsid w:val="00B601B7"/>
    <w:rsid w:val="00B63F6B"/>
    <w:rsid w:val="00B65161"/>
    <w:rsid w:val="00B65601"/>
    <w:rsid w:val="00B7006B"/>
    <w:rsid w:val="00B716D1"/>
    <w:rsid w:val="00B75329"/>
    <w:rsid w:val="00B80C8C"/>
    <w:rsid w:val="00B8369A"/>
    <w:rsid w:val="00B83A75"/>
    <w:rsid w:val="00B926E7"/>
    <w:rsid w:val="00B97FEC"/>
    <w:rsid w:val="00BA3D82"/>
    <w:rsid w:val="00BA765A"/>
    <w:rsid w:val="00BB0989"/>
    <w:rsid w:val="00BB2D41"/>
    <w:rsid w:val="00BB5657"/>
    <w:rsid w:val="00BB6E21"/>
    <w:rsid w:val="00BC5957"/>
    <w:rsid w:val="00BC5F48"/>
    <w:rsid w:val="00BC781F"/>
    <w:rsid w:val="00BD0308"/>
    <w:rsid w:val="00BD16B2"/>
    <w:rsid w:val="00BE14CB"/>
    <w:rsid w:val="00BE2997"/>
    <w:rsid w:val="00BE2CF2"/>
    <w:rsid w:val="00BF03CD"/>
    <w:rsid w:val="00BF0846"/>
    <w:rsid w:val="00BF0966"/>
    <w:rsid w:val="00BF37F6"/>
    <w:rsid w:val="00BF526C"/>
    <w:rsid w:val="00BF5913"/>
    <w:rsid w:val="00BF6C75"/>
    <w:rsid w:val="00C01CAB"/>
    <w:rsid w:val="00C01F8F"/>
    <w:rsid w:val="00C0223C"/>
    <w:rsid w:val="00C02440"/>
    <w:rsid w:val="00C04688"/>
    <w:rsid w:val="00C05846"/>
    <w:rsid w:val="00C07ECD"/>
    <w:rsid w:val="00C13F80"/>
    <w:rsid w:val="00C1433E"/>
    <w:rsid w:val="00C210FF"/>
    <w:rsid w:val="00C23B4F"/>
    <w:rsid w:val="00C42730"/>
    <w:rsid w:val="00C44A8D"/>
    <w:rsid w:val="00C518D2"/>
    <w:rsid w:val="00C564CC"/>
    <w:rsid w:val="00C574EA"/>
    <w:rsid w:val="00C616D7"/>
    <w:rsid w:val="00C62443"/>
    <w:rsid w:val="00C708E7"/>
    <w:rsid w:val="00C70C1E"/>
    <w:rsid w:val="00C73190"/>
    <w:rsid w:val="00C775E5"/>
    <w:rsid w:val="00C869F7"/>
    <w:rsid w:val="00C902D0"/>
    <w:rsid w:val="00CA1E47"/>
    <w:rsid w:val="00CA4CE4"/>
    <w:rsid w:val="00CA619D"/>
    <w:rsid w:val="00CA642D"/>
    <w:rsid w:val="00CA673D"/>
    <w:rsid w:val="00CA7225"/>
    <w:rsid w:val="00CA7FF1"/>
    <w:rsid w:val="00CB316A"/>
    <w:rsid w:val="00CB42AA"/>
    <w:rsid w:val="00CB4C42"/>
    <w:rsid w:val="00CB5D3D"/>
    <w:rsid w:val="00CB62E2"/>
    <w:rsid w:val="00CC6FA2"/>
    <w:rsid w:val="00CE5F59"/>
    <w:rsid w:val="00CF15A6"/>
    <w:rsid w:val="00CF19B6"/>
    <w:rsid w:val="00CF2F02"/>
    <w:rsid w:val="00CF51F1"/>
    <w:rsid w:val="00CF7C61"/>
    <w:rsid w:val="00D04257"/>
    <w:rsid w:val="00D04506"/>
    <w:rsid w:val="00D05C2B"/>
    <w:rsid w:val="00D06614"/>
    <w:rsid w:val="00D077AE"/>
    <w:rsid w:val="00D10371"/>
    <w:rsid w:val="00D11494"/>
    <w:rsid w:val="00D11828"/>
    <w:rsid w:val="00D11FC6"/>
    <w:rsid w:val="00D15C2E"/>
    <w:rsid w:val="00D15D07"/>
    <w:rsid w:val="00D16337"/>
    <w:rsid w:val="00D16E8E"/>
    <w:rsid w:val="00D170AA"/>
    <w:rsid w:val="00D258E6"/>
    <w:rsid w:val="00D272A0"/>
    <w:rsid w:val="00D27B55"/>
    <w:rsid w:val="00D30696"/>
    <w:rsid w:val="00D336DE"/>
    <w:rsid w:val="00D36C0A"/>
    <w:rsid w:val="00D36E69"/>
    <w:rsid w:val="00D43E8E"/>
    <w:rsid w:val="00D50856"/>
    <w:rsid w:val="00D5265D"/>
    <w:rsid w:val="00D535B3"/>
    <w:rsid w:val="00D626F9"/>
    <w:rsid w:val="00D67EC5"/>
    <w:rsid w:val="00D73303"/>
    <w:rsid w:val="00D73584"/>
    <w:rsid w:val="00D753B2"/>
    <w:rsid w:val="00D81733"/>
    <w:rsid w:val="00D85F0F"/>
    <w:rsid w:val="00D90260"/>
    <w:rsid w:val="00D9251F"/>
    <w:rsid w:val="00D936D4"/>
    <w:rsid w:val="00D938A5"/>
    <w:rsid w:val="00D94B37"/>
    <w:rsid w:val="00D9672D"/>
    <w:rsid w:val="00DA1DF9"/>
    <w:rsid w:val="00DA33AA"/>
    <w:rsid w:val="00DA39CA"/>
    <w:rsid w:val="00DA58A9"/>
    <w:rsid w:val="00DB26E9"/>
    <w:rsid w:val="00DB3279"/>
    <w:rsid w:val="00DB44F6"/>
    <w:rsid w:val="00DC16DC"/>
    <w:rsid w:val="00DC602A"/>
    <w:rsid w:val="00DC6C3D"/>
    <w:rsid w:val="00DD3044"/>
    <w:rsid w:val="00DD38DD"/>
    <w:rsid w:val="00DD4E59"/>
    <w:rsid w:val="00DD6B8C"/>
    <w:rsid w:val="00DD703B"/>
    <w:rsid w:val="00DE020E"/>
    <w:rsid w:val="00DE3F93"/>
    <w:rsid w:val="00DE47E2"/>
    <w:rsid w:val="00DE5F34"/>
    <w:rsid w:val="00DF2E31"/>
    <w:rsid w:val="00E047F8"/>
    <w:rsid w:val="00E10C00"/>
    <w:rsid w:val="00E11489"/>
    <w:rsid w:val="00E11862"/>
    <w:rsid w:val="00E200DA"/>
    <w:rsid w:val="00E20C34"/>
    <w:rsid w:val="00E41211"/>
    <w:rsid w:val="00E435FB"/>
    <w:rsid w:val="00E47B16"/>
    <w:rsid w:val="00E47DF0"/>
    <w:rsid w:val="00E510B8"/>
    <w:rsid w:val="00E532DC"/>
    <w:rsid w:val="00E55B8A"/>
    <w:rsid w:val="00E62D3F"/>
    <w:rsid w:val="00E7085B"/>
    <w:rsid w:val="00E74A6E"/>
    <w:rsid w:val="00E75480"/>
    <w:rsid w:val="00E81A30"/>
    <w:rsid w:val="00E8519E"/>
    <w:rsid w:val="00E93AEF"/>
    <w:rsid w:val="00E94C6F"/>
    <w:rsid w:val="00E9738D"/>
    <w:rsid w:val="00E9772D"/>
    <w:rsid w:val="00EA0983"/>
    <w:rsid w:val="00EA1A8D"/>
    <w:rsid w:val="00EA2AD9"/>
    <w:rsid w:val="00EA4CC5"/>
    <w:rsid w:val="00EA4E62"/>
    <w:rsid w:val="00EA6DEC"/>
    <w:rsid w:val="00EB0B1D"/>
    <w:rsid w:val="00EB2FC0"/>
    <w:rsid w:val="00EB4CD1"/>
    <w:rsid w:val="00EB5BB0"/>
    <w:rsid w:val="00EB61DD"/>
    <w:rsid w:val="00EB74C0"/>
    <w:rsid w:val="00EC06C4"/>
    <w:rsid w:val="00EC35B6"/>
    <w:rsid w:val="00EC6C43"/>
    <w:rsid w:val="00ED0470"/>
    <w:rsid w:val="00ED40E0"/>
    <w:rsid w:val="00ED6B21"/>
    <w:rsid w:val="00ED7B0A"/>
    <w:rsid w:val="00EE539B"/>
    <w:rsid w:val="00EE6EDC"/>
    <w:rsid w:val="00EE72D8"/>
    <w:rsid w:val="00EE7704"/>
    <w:rsid w:val="00EF0218"/>
    <w:rsid w:val="00EF1871"/>
    <w:rsid w:val="00EF3445"/>
    <w:rsid w:val="00EF50C8"/>
    <w:rsid w:val="00F10023"/>
    <w:rsid w:val="00F1223D"/>
    <w:rsid w:val="00F12B48"/>
    <w:rsid w:val="00F1380A"/>
    <w:rsid w:val="00F15F58"/>
    <w:rsid w:val="00F2131E"/>
    <w:rsid w:val="00F22B96"/>
    <w:rsid w:val="00F251E1"/>
    <w:rsid w:val="00F31ECA"/>
    <w:rsid w:val="00F346E6"/>
    <w:rsid w:val="00F40153"/>
    <w:rsid w:val="00F4242D"/>
    <w:rsid w:val="00F424AC"/>
    <w:rsid w:val="00F42672"/>
    <w:rsid w:val="00F437FB"/>
    <w:rsid w:val="00F461FD"/>
    <w:rsid w:val="00F46CE2"/>
    <w:rsid w:val="00F53E2D"/>
    <w:rsid w:val="00F60ABE"/>
    <w:rsid w:val="00F660AC"/>
    <w:rsid w:val="00F73B11"/>
    <w:rsid w:val="00F73DE3"/>
    <w:rsid w:val="00F766E0"/>
    <w:rsid w:val="00F82381"/>
    <w:rsid w:val="00F84F9B"/>
    <w:rsid w:val="00F907AB"/>
    <w:rsid w:val="00F90E51"/>
    <w:rsid w:val="00F94161"/>
    <w:rsid w:val="00FA397C"/>
    <w:rsid w:val="00FA4E7F"/>
    <w:rsid w:val="00FA7384"/>
    <w:rsid w:val="00FA76F1"/>
    <w:rsid w:val="00FC0E38"/>
    <w:rsid w:val="00FC2203"/>
    <w:rsid w:val="00FC40CE"/>
    <w:rsid w:val="00FC4506"/>
    <w:rsid w:val="00FC479D"/>
    <w:rsid w:val="00FD0089"/>
    <w:rsid w:val="00FD1234"/>
    <w:rsid w:val="00FD2B26"/>
    <w:rsid w:val="00FD4AB6"/>
    <w:rsid w:val="00FD4FFF"/>
    <w:rsid w:val="00FD7837"/>
    <w:rsid w:val="00FD7FD4"/>
    <w:rsid w:val="00FE1ECD"/>
    <w:rsid w:val="00FE738B"/>
    <w:rsid w:val="00FF45E6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6A1413"/>
    <w:pPr>
      <w:keepNext/>
      <w:widowControl/>
      <w:spacing w:before="120" w:after="120"/>
      <w:jc w:val="center"/>
      <w:outlineLvl w:val="0"/>
    </w:pPr>
    <w:rPr>
      <w:b/>
      <w:bCs/>
      <w:caps/>
    </w:rPr>
  </w:style>
  <w:style w:type="paragraph" w:styleId="3">
    <w:name w:val="heading 3"/>
    <w:basedOn w:val="a"/>
    <w:next w:val="a"/>
    <w:link w:val="30"/>
    <w:uiPriority w:val="99"/>
    <w:qFormat/>
    <w:rsid w:val="006A1413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A14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A1413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6A141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6A1413"/>
    <w:rPr>
      <w:rFonts w:ascii="Calibri" w:hAnsi="Calibri" w:cs="Calibr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6A1413"/>
    <w:pPr>
      <w:widowControl/>
      <w:autoSpaceDE/>
      <w:autoSpaceDN/>
      <w:adjustRightInd/>
      <w:jc w:val="both"/>
    </w:pPr>
    <w:rPr>
      <w:color w:val="800080"/>
    </w:rPr>
  </w:style>
  <w:style w:type="character" w:customStyle="1" w:styleId="a4">
    <w:name w:val="Основной текст Знак"/>
    <w:link w:val="a3"/>
    <w:uiPriority w:val="99"/>
    <w:semiHidden/>
    <w:locked/>
    <w:rsid w:val="006A1413"/>
    <w:rPr>
      <w:rFonts w:cs="Times New Roman"/>
      <w:sz w:val="20"/>
      <w:szCs w:val="20"/>
    </w:rPr>
  </w:style>
  <w:style w:type="paragraph" w:styleId="a5">
    <w:name w:val="header"/>
    <w:basedOn w:val="a"/>
    <w:link w:val="a6"/>
    <w:rsid w:val="006A1413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6">
    <w:name w:val="Верхний колонтитул Знак"/>
    <w:link w:val="a5"/>
    <w:uiPriority w:val="99"/>
    <w:locked/>
    <w:rsid w:val="006A1413"/>
    <w:rPr>
      <w:rFonts w:cs="Times New Roman"/>
      <w:sz w:val="20"/>
      <w:szCs w:val="20"/>
    </w:rPr>
  </w:style>
  <w:style w:type="character" w:styleId="a7">
    <w:name w:val="page number"/>
    <w:rsid w:val="006A1413"/>
    <w:rPr>
      <w:rFonts w:cs="Times New Roman"/>
    </w:rPr>
  </w:style>
  <w:style w:type="paragraph" w:customStyle="1" w:styleId="ConsPlusNormal">
    <w:name w:val="ConsPlusNormal"/>
    <w:uiPriority w:val="99"/>
    <w:rsid w:val="00367B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E62D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A1413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477D0B"/>
    <w:pPr>
      <w:spacing w:line="231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477D0B"/>
    <w:pPr>
      <w:spacing w:line="232" w:lineRule="exact"/>
      <w:ind w:firstLine="223"/>
    </w:pPr>
    <w:rPr>
      <w:sz w:val="24"/>
      <w:szCs w:val="24"/>
    </w:rPr>
  </w:style>
  <w:style w:type="character" w:customStyle="1" w:styleId="FontStyle22">
    <w:name w:val="Font Style22"/>
    <w:rsid w:val="00477D0B"/>
    <w:rPr>
      <w:rFonts w:ascii="Times New Roman" w:hAnsi="Times New Roman"/>
      <w:sz w:val="18"/>
    </w:rPr>
  </w:style>
  <w:style w:type="paragraph" w:customStyle="1" w:styleId="11">
    <w:name w:val="Знак Знак Знак Знак Знак Знак1 Знак Знак Знак Знак Знак Знак Знак Знак Знак Знак Знак Знак Знак"/>
    <w:basedOn w:val="a"/>
    <w:autoRedefine/>
    <w:uiPriority w:val="99"/>
    <w:rsid w:val="009177C9"/>
    <w:pPr>
      <w:widowControl/>
      <w:ind w:firstLine="720"/>
      <w:jc w:val="both"/>
    </w:pPr>
    <w:rPr>
      <w:sz w:val="30"/>
      <w:szCs w:val="30"/>
      <w:lang w:val="en-ZA" w:eastAsia="en-ZA"/>
    </w:rPr>
  </w:style>
  <w:style w:type="table" w:styleId="aa">
    <w:name w:val="Table Grid"/>
    <w:basedOn w:val="a1"/>
    <w:uiPriority w:val="99"/>
    <w:rsid w:val="00901E5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42861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42861"/>
    <w:rPr>
      <w:rFonts w:cs="Times New Roman"/>
      <w:color w:val="800080"/>
      <w:u w:val="single"/>
    </w:rPr>
  </w:style>
  <w:style w:type="paragraph" w:customStyle="1" w:styleId="xl100">
    <w:name w:val="xl100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542861"/>
    <w:pPr>
      <w:widowControl/>
      <w:pBdr>
        <w:top w:val="single" w:sz="4" w:space="0" w:color="auto"/>
        <w:left w:val="single" w:sz="4" w:space="9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542861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542861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542861"/>
    <w:pPr>
      <w:widowControl/>
      <w:pBdr>
        <w:top w:val="single" w:sz="4" w:space="0" w:color="auto"/>
        <w:left w:val="single" w:sz="4" w:space="9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542861"/>
    <w:pPr>
      <w:widowControl/>
      <w:pBdr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542861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542861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542861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542861"/>
    <w:pPr>
      <w:widowControl/>
      <w:pBdr>
        <w:left w:val="single" w:sz="4" w:space="18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54286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542861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54286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54286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54286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54286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5428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542861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542861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542861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7">
    <w:name w:val="xl147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54286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5428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d">
    <w:name w:val="footer"/>
    <w:basedOn w:val="a"/>
    <w:link w:val="ae"/>
    <w:uiPriority w:val="99"/>
    <w:semiHidden/>
    <w:rsid w:val="00B13B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B13B8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CA619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CA619D"/>
    <w:rPr>
      <w:rFonts w:cs="Times New Roman"/>
      <w:sz w:val="16"/>
      <w:szCs w:val="16"/>
    </w:rPr>
  </w:style>
  <w:style w:type="paragraph" w:customStyle="1" w:styleId="point">
    <w:name w:val="point"/>
    <w:basedOn w:val="a"/>
    <w:rsid w:val="00EF50C8"/>
    <w:pPr>
      <w:widowControl/>
      <w:autoSpaceDE/>
      <w:autoSpaceDN/>
      <w:adjustRightInd/>
      <w:ind w:firstLine="567"/>
      <w:jc w:val="both"/>
    </w:pPr>
    <w:rPr>
      <w:rFonts w:eastAsia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D3BA89D40FB645D60615B63B3C5A34C6896FCBB91ED721F7147C73829B515A71D4F1D4E9FAD4BEC5F909A4CBg3B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7E1607-6886-4793-983B-C2C59BFD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RK</Company>
  <LinksUpToDate>false</LinksUpToDate>
  <CharactersWithSpaces>15981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Economist</dc:creator>
  <cp:keywords/>
  <dc:description/>
  <cp:lastModifiedBy>Шимчонок Евгения Анатольевна</cp:lastModifiedBy>
  <cp:revision>8</cp:revision>
  <cp:lastPrinted>2018-12-05T12:44:00Z</cp:lastPrinted>
  <dcterms:created xsi:type="dcterms:W3CDTF">2018-11-28T12:43:00Z</dcterms:created>
  <dcterms:modified xsi:type="dcterms:W3CDTF">2020-10-21T06:11:00Z</dcterms:modified>
</cp:coreProperties>
</file>